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86BC5" w14:textId="77777777" w:rsidR="00DA36E8" w:rsidRPr="0014607E" w:rsidRDefault="00DA36E8">
      <w:pPr>
        <w:rPr>
          <w:color w:val="000000" w:themeColor="text1"/>
        </w:rPr>
        <w:sectPr w:rsidR="00DA36E8" w:rsidRPr="0014607E">
          <w:headerReference w:type="default" r:id="rId7"/>
          <w:type w:val="continuous"/>
          <w:pgSz w:w="12240" w:h="15840" w:code="1"/>
          <w:pgMar w:top="2880" w:right="1800" w:bottom="1440" w:left="1800" w:header="720" w:footer="720" w:gutter="0"/>
          <w:cols w:space="720"/>
        </w:sectPr>
      </w:pPr>
    </w:p>
    <w:p w14:paraId="1B6B3E2F" w14:textId="47A1A589" w:rsidR="00A27DC8" w:rsidRPr="0014607E" w:rsidRDefault="00A27DC8" w:rsidP="00A27DC8">
      <w:pPr>
        <w:rPr>
          <w:bCs/>
          <w:color w:val="000000" w:themeColor="text1"/>
        </w:rPr>
      </w:pPr>
      <w:bookmarkStart w:id="0" w:name="_Hlk119258304"/>
      <w:bookmarkStart w:id="1" w:name="_Hlk119265274"/>
      <w:r w:rsidRPr="0014607E">
        <w:rPr>
          <w:b/>
          <w:color w:val="000000" w:themeColor="text1"/>
        </w:rPr>
        <w:t>TO:</w:t>
      </w:r>
      <w:r w:rsidRPr="0014607E">
        <w:rPr>
          <w:b/>
          <w:color w:val="000000" w:themeColor="text1"/>
        </w:rPr>
        <w:tab/>
      </w:r>
      <w:r w:rsidRPr="0014607E">
        <w:rPr>
          <w:b/>
          <w:color w:val="000000" w:themeColor="text1"/>
        </w:rPr>
        <w:tab/>
      </w:r>
      <w:bookmarkStart w:id="2" w:name="_Hlk117866895"/>
      <w:r w:rsidR="009F174B">
        <w:rPr>
          <w:bCs/>
          <w:color w:val="000000" w:themeColor="text1"/>
        </w:rPr>
        <w:t>Garrett Sharp</w:t>
      </w:r>
      <w:r w:rsidR="00532306" w:rsidRPr="0014607E">
        <w:rPr>
          <w:bCs/>
          <w:color w:val="000000" w:themeColor="text1"/>
        </w:rPr>
        <w:t>, Attorney</w:t>
      </w:r>
      <w:bookmarkEnd w:id="2"/>
    </w:p>
    <w:p w14:paraId="7C3D4DD6" w14:textId="77777777" w:rsidR="00A27DC8" w:rsidRPr="0014607E" w:rsidRDefault="00A27DC8" w:rsidP="00A27DC8">
      <w:pPr>
        <w:ind w:left="1440"/>
        <w:rPr>
          <w:color w:val="000000" w:themeColor="text1"/>
        </w:rPr>
      </w:pPr>
      <w:r w:rsidRPr="0014607E">
        <w:rPr>
          <w:color w:val="000000" w:themeColor="text1"/>
        </w:rPr>
        <w:t>Legal Division</w:t>
      </w:r>
    </w:p>
    <w:p w14:paraId="56E016DB" w14:textId="77777777" w:rsidR="00A27DC8" w:rsidRPr="0014607E" w:rsidRDefault="00A27DC8" w:rsidP="00A27DC8">
      <w:pPr>
        <w:tabs>
          <w:tab w:val="left" w:pos="1170"/>
        </w:tabs>
        <w:rPr>
          <w:color w:val="000000" w:themeColor="text1"/>
        </w:rPr>
      </w:pPr>
      <w:r w:rsidRPr="0014607E">
        <w:rPr>
          <w:color w:val="000000" w:themeColor="text1"/>
        </w:rPr>
        <w:tab/>
      </w:r>
      <w:r w:rsidRPr="0014607E">
        <w:rPr>
          <w:color w:val="000000" w:themeColor="text1"/>
        </w:rPr>
        <w:tab/>
      </w:r>
    </w:p>
    <w:p w14:paraId="6DD9C32C" w14:textId="59B377E3" w:rsidR="00A27DC8" w:rsidRPr="0014607E" w:rsidRDefault="00A27DC8" w:rsidP="00A27DC8">
      <w:pPr>
        <w:rPr>
          <w:color w:val="000000" w:themeColor="text1"/>
        </w:rPr>
      </w:pPr>
      <w:r w:rsidRPr="0014607E">
        <w:rPr>
          <w:b/>
          <w:color w:val="000000" w:themeColor="text1"/>
        </w:rPr>
        <w:t>FROM:</w:t>
      </w:r>
      <w:r w:rsidRPr="0014607E">
        <w:rPr>
          <w:b/>
          <w:color w:val="000000" w:themeColor="text1"/>
        </w:rPr>
        <w:tab/>
      </w:r>
      <w:bookmarkStart w:id="3" w:name="_Hlk117861347"/>
      <w:r w:rsidR="0014607E" w:rsidRPr="0014607E">
        <w:rPr>
          <w:color w:val="000000" w:themeColor="text1"/>
        </w:rPr>
        <w:t>Jaspinder Singh</w:t>
      </w:r>
      <w:r w:rsidRPr="0014607E">
        <w:rPr>
          <w:color w:val="000000" w:themeColor="text1"/>
        </w:rPr>
        <w:t xml:space="preserve">, </w:t>
      </w:r>
      <w:r w:rsidR="0014607E" w:rsidRPr="0014607E">
        <w:rPr>
          <w:color w:val="000000" w:themeColor="text1"/>
        </w:rPr>
        <w:t>Engineering Specialist</w:t>
      </w:r>
      <w:bookmarkEnd w:id="3"/>
    </w:p>
    <w:p w14:paraId="5621533D" w14:textId="77777777" w:rsidR="00A27DC8" w:rsidRPr="0014607E" w:rsidRDefault="00A27DC8" w:rsidP="00A27DC8">
      <w:pPr>
        <w:ind w:left="1440"/>
        <w:rPr>
          <w:color w:val="000000" w:themeColor="text1"/>
        </w:rPr>
      </w:pPr>
      <w:r w:rsidRPr="0014607E">
        <w:rPr>
          <w:color w:val="000000" w:themeColor="text1"/>
        </w:rPr>
        <w:t>Infrastructure Division</w:t>
      </w:r>
    </w:p>
    <w:bookmarkEnd w:id="0"/>
    <w:p w14:paraId="5783267F" w14:textId="2973B60A" w:rsidR="00CF5D14" w:rsidRPr="0014607E" w:rsidRDefault="00CF5D14" w:rsidP="00CF5D14">
      <w:pPr>
        <w:tabs>
          <w:tab w:val="left" w:pos="1170"/>
        </w:tabs>
        <w:spacing w:before="240"/>
        <w:rPr>
          <w:rStyle w:val="Style1"/>
          <w:color w:val="000000" w:themeColor="text1"/>
        </w:rPr>
      </w:pPr>
      <w:r w:rsidRPr="0014607E">
        <w:rPr>
          <w:b/>
          <w:color w:val="000000" w:themeColor="text1"/>
        </w:rPr>
        <w:t>DATE:</w:t>
      </w:r>
      <w:r w:rsidRPr="0014607E">
        <w:rPr>
          <w:b/>
          <w:color w:val="000000" w:themeColor="text1"/>
        </w:rPr>
        <w:tab/>
      </w:r>
      <w:r w:rsidRPr="0014607E">
        <w:rPr>
          <w:b/>
          <w:color w:val="000000" w:themeColor="text1"/>
        </w:rPr>
        <w:tab/>
      </w:r>
      <w:bookmarkStart w:id="4" w:name="_Hlk117872468"/>
      <w:r w:rsidR="00C653AF">
        <w:rPr>
          <w:color w:val="000000" w:themeColor="text1"/>
        </w:rPr>
        <w:t xml:space="preserve">October </w:t>
      </w:r>
      <w:r w:rsidR="00D67529">
        <w:rPr>
          <w:color w:val="000000" w:themeColor="text1"/>
        </w:rPr>
        <w:t>28</w:t>
      </w:r>
      <w:r w:rsidR="0014607E" w:rsidRPr="0014607E">
        <w:rPr>
          <w:color w:val="000000" w:themeColor="text1"/>
        </w:rPr>
        <w:t>, 202</w:t>
      </w:r>
      <w:bookmarkEnd w:id="4"/>
      <w:r w:rsidR="009F174B">
        <w:rPr>
          <w:color w:val="000000" w:themeColor="text1"/>
        </w:rPr>
        <w:t>4</w:t>
      </w:r>
    </w:p>
    <w:bookmarkEnd w:id="1"/>
    <w:p w14:paraId="5D68C015" w14:textId="77777777" w:rsidR="00CF5D14" w:rsidRPr="0014607E" w:rsidRDefault="00CF5D14" w:rsidP="00CF5D14">
      <w:pPr>
        <w:tabs>
          <w:tab w:val="left" w:pos="1170"/>
        </w:tabs>
        <w:spacing w:before="240"/>
        <w:rPr>
          <w:color w:val="000000" w:themeColor="text1"/>
        </w:rPr>
      </w:pPr>
    </w:p>
    <w:p w14:paraId="169DDFB1" w14:textId="726098A6" w:rsidR="00CF5D14" w:rsidRPr="00127CC1" w:rsidRDefault="00CF5D14" w:rsidP="00A27DC8">
      <w:pPr>
        <w:ind w:left="1440" w:hanging="1440"/>
        <w:rPr>
          <w:b/>
          <w:i/>
          <w:szCs w:val="24"/>
        </w:rPr>
      </w:pPr>
      <w:r w:rsidRPr="00127CC1">
        <w:rPr>
          <w:b/>
        </w:rPr>
        <w:t>RE:</w:t>
      </w:r>
      <w:r w:rsidRPr="00127CC1">
        <w:rPr>
          <w:b/>
        </w:rPr>
        <w:tab/>
      </w:r>
      <w:r w:rsidR="00A27DC8" w:rsidRPr="00127CC1">
        <w:rPr>
          <w:bCs/>
        </w:rPr>
        <w:t xml:space="preserve">Docket No. </w:t>
      </w:r>
      <w:r w:rsidR="0014607E" w:rsidRPr="00127CC1">
        <w:rPr>
          <w:bCs/>
        </w:rPr>
        <w:t xml:space="preserve">55373 </w:t>
      </w:r>
      <w:r w:rsidR="00A27DC8" w:rsidRPr="00127CC1">
        <w:t xml:space="preserve">– </w:t>
      </w:r>
      <w:r w:rsidR="00A27DC8" w:rsidRPr="00127CC1">
        <w:rPr>
          <w:i/>
        </w:rPr>
        <w:t>Application of</w:t>
      </w:r>
      <w:r w:rsidR="0014607E" w:rsidRPr="00127CC1">
        <w:rPr>
          <w:i/>
          <w:iCs/>
        </w:rPr>
        <w:t xml:space="preserve"> McLennan County Water Control and Improvement District No. 2</w:t>
      </w:r>
      <w:r w:rsidR="00A27DC8" w:rsidRPr="00127CC1">
        <w:rPr>
          <w:i/>
          <w:iCs/>
        </w:rPr>
        <w:t xml:space="preserve"> to </w:t>
      </w:r>
      <w:bookmarkStart w:id="5" w:name="_Hlk97818886"/>
      <w:r w:rsidR="0014607E" w:rsidRPr="00127CC1">
        <w:rPr>
          <w:rStyle w:val="Style2"/>
        </w:rPr>
        <w:t>Amend Its</w:t>
      </w:r>
      <w:r w:rsidR="00A27DC8" w:rsidRPr="00127CC1">
        <w:rPr>
          <w:i/>
          <w:iCs/>
        </w:rPr>
        <w:t xml:space="preserve"> </w:t>
      </w:r>
      <w:bookmarkEnd w:id="5"/>
      <w:r w:rsidR="00A27DC8" w:rsidRPr="00127CC1">
        <w:rPr>
          <w:i/>
        </w:rPr>
        <w:t>Certificate</w:t>
      </w:r>
      <w:r w:rsidR="0014607E" w:rsidRPr="00127CC1">
        <w:rPr>
          <w:i/>
        </w:rPr>
        <w:t xml:space="preserve"> </w:t>
      </w:r>
      <w:r w:rsidR="00A27DC8" w:rsidRPr="00127CC1">
        <w:rPr>
          <w:i/>
        </w:rPr>
        <w:t xml:space="preserve">of Convenience and Necessity </w:t>
      </w:r>
      <w:r w:rsidR="0014607E" w:rsidRPr="00127CC1">
        <w:rPr>
          <w:i/>
        </w:rPr>
        <w:t xml:space="preserve">and for Dual Certification with City of Waco </w:t>
      </w:r>
      <w:r w:rsidR="00A27DC8" w:rsidRPr="00127CC1">
        <w:rPr>
          <w:i/>
        </w:rPr>
        <w:t xml:space="preserve">in </w:t>
      </w:r>
      <w:r w:rsidR="0014607E" w:rsidRPr="00127CC1">
        <w:rPr>
          <w:i/>
          <w:iCs/>
        </w:rPr>
        <w:t>McLennan</w:t>
      </w:r>
      <w:r w:rsidR="00A27DC8" w:rsidRPr="00127CC1">
        <w:rPr>
          <w:i/>
          <w:iCs/>
        </w:rPr>
        <w:t xml:space="preserve"> </w:t>
      </w:r>
      <w:bookmarkStart w:id="6" w:name="_Hlk97894631"/>
      <w:r w:rsidR="0014607E" w:rsidRPr="00127CC1">
        <w:rPr>
          <w:rStyle w:val="Style2"/>
        </w:rPr>
        <w:t>County</w:t>
      </w:r>
      <w:bookmarkEnd w:id="6"/>
      <w:r w:rsidR="00A27DC8" w:rsidRPr="00127CC1">
        <w:rPr>
          <w:i/>
          <w:iCs/>
        </w:rPr>
        <w:t xml:space="preserve"> </w:t>
      </w:r>
      <w:r w:rsidR="00A27DC8" w:rsidRPr="00127CC1">
        <w:rPr>
          <w:i/>
        </w:rPr>
        <w:t xml:space="preserve">  </w:t>
      </w:r>
    </w:p>
    <w:p w14:paraId="419B38A8" w14:textId="77777777" w:rsidR="008C469B" w:rsidRPr="00127CC1" w:rsidRDefault="0028111B" w:rsidP="008C469B">
      <w:pPr>
        <w:tabs>
          <w:tab w:val="left" w:pos="1170"/>
        </w:tabs>
        <w:ind w:left="1170" w:right="-450" w:hanging="1170"/>
      </w:pPr>
      <w:r w:rsidRPr="00127CC1">
        <w:rPr>
          <w:noProof/>
        </w:rPr>
        <mc:AlternateContent>
          <mc:Choice Requires="wps">
            <w:drawing>
              <wp:anchor distT="4294967289" distB="4294967289" distL="114300" distR="114300" simplePos="0" relativeHeight="251658240" behindDoc="0" locked="0" layoutInCell="1" allowOverlap="1" wp14:anchorId="5C3B726D" wp14:editId="6FA1A7BF">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EFB13B4"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008C469B" w:rsidRPr="00127CC1">
        <w:tab/>
      </w:r>
    </w:p>
    <w:p w14:paraId="7AD95713" w14:textId="77777777" w:rsidR="00CF5D14" w:rsidRPr="00127CC1" w:rsidRDefault="00CF5D14" w:rsidP="00CF5D14"/>
    <w:p w14:paraId="7EEE7021" w14:textId="11D95F0C" w:rsidR="00A27DC8" w:rsidRPr="00127CC1" w:rsidRDefault="00A27DC8" w:rsidP="00A27DC8">
      <w:bookmarkStart w:id="7" w:name="_Hlk98396058"/>
      <w:r w:rsidRPr="00127CC1">
        <w:t xml:space="preserve">On </w:t>
      </w:r>
      <w:bookmarkStart w:id="8" w:name="_Hlk97897182"/>
      <w:r w:rsidR="0014607E" w:rsidRPr="00127CC1">
        <w:rPr>
          <w:rStyle w:val="Style1"/>
          <w:color w:val="auto"/>
        </w:rPr>
        <w:t>August 16, 2023</w:t>
      </w:r>
      <w:bookmarkEnd w:id="8"/>
      <w:r w:rsidRPr="00127CC1">
        <w:rPr>
          <w:rStyle w:val="Style3"/>
        </w:rPr>
        <w:t>,</w:t>
      </w:r>
      <w:r w:rsidRPr="00127CC1">
        <w:t xml:space="preserve"> </w:t>
      </w:r>
      <w:r w:rsidR="0014607E" w:rsidRPr="00127CC1">
        <w:t>McLennan County Water Control and Improvement District 2</w:t>
      </w:r>
      <w:r w:rsidRPr="00127CC1">
        <w:t xml:space="preserve"> (</w:t>
      </w:r>
      <w:r w:rsidR="00581B05" w:rsidRPr="00127CC1">
        <w:t>McLennan</w:t>
      </w:r>
      <w:r w:rsidR="0014607E" w:rsidRPr="00127CC1">
        <w:t xml:space="preserve"> County WCID 2</w:t>
      </w:r>
      <w:r w:rsidR="00062FAF">
        <w:t xml:space="preserve"> or Applicant</w:t>
      </w:r>
      <w:r w:rsidRPr="00127CC1">
        <w:t>)</w:t>
      </w:r>
      <w:r w:rsidRPr="00127CC1">
        <w:rPr>
          <w:i/>
        </w:rPr>
        <w:t xml:space="preserve"> </w:t>
      </w:r>
      <w:r w:rsidRPr="00127CC1">
        <w:t>filed with the Public Utility Commission of Texas (</w:t>
      </w:r>
      <w:r w:rsidRPr="00127CC1">
        <w:rPr>
          <w:bCs/>
        </w:rPr>
        <w:t xml:space="preserve">Commission) an application to </w:t>
      </w:r>
      <w:bookmarkStart w:id="9" w:name="_Hlk97905312"/>
      <w:r w:rsidR="0014607E" w:rsidRPr="00127CC1">
        <w:rPr>
          <w:bCs/>
        </w:rPr>
        <w:t xml:space="preserve">obtain a </w:t>
      </w:r>
      <w:r w:rsidR="00062FAF">
        <w:rPr>
          <w:bCs/>
        </w:rPr>
        <w:t xml:space="preserve">new </w:t>
      </w:r>
      <w:r w:rsidR="00A271F8">
        <w:rPr>
          <w:bCs/>
        </w:rPr>
        <w:t xml:space="preserve">water and sewer </w:t>
      </w:r>
      <w:r w:rsidR="0014607E" w:rsidRPr="00127CC1">
        <w:rPr>
          <w:bCs/>
        </w:rPr>
        <w:t>certificate of convenience and necessity (CCN)</w:t>
      </w:r>
      <w:bookmarkEnd w:id="9"/>
      <w:r w:rsidRPr="00127CC1">
        <w:t xml:space="preserve"> in </w:t>
      </w:r>
      <w:r w:rsidR="00A271F8">
        <w:t>McLennan</w:t>
      </w:r>
      <w:r w:rsidRPr="00127CC1">
        <w:t xml:space="preserve"> </w:t>
      </w:r>
      <w:bookmarkStart w:id="10" w:name="_Hlk119265417"/>
      <w:r w:rsidR="00A271F8">
        <w:t>County</w:t>
      </w:r>
      <w:bookmarkEnd w:id="10"/>
      <w:r w:rsidRPr="00127CC1">
        <w:t>, Texas under Texas Water Code (TWC) §§ 13.242 through 13.250 and 16 Texas Administrative Code (TAC) §§ 24.225 through 24.237</w:t>
      </w:r>
      <w:r w:rsidR="00A271F8">
        <w:t xml:space="preserve"> and </w:t>
      </w:r>
      <w:r w:rsidR="00C7349E">
        <w:t>for dual certification with</w:t>
      </w:r>
      <w:r w:rsidR="00A271F8" w:rsidRPr="003C7139">
        <w:t xml:space="preserve"> a portion of the </w:t>
      </w:r>
      <w:r w:rsidR="00A271F8">
        <w:t xml:space="preserve">City of Waco’s (Waco) water </w:t>
      </w:r>
      <w:r w:rsidR="00A271F8" w:rsidRPr="003C7139">
        <w:t>CCN No. 1</w:t>
      </w:r>
      <w:r w:rsidR="00A271F8">
        <w:t>0039 and sewer CCN No. 20010</w:t>
      </w:r>
      <w:r w:rsidR="00A271F8" w:rsidRPr="003C7139">
        <w:t xml:space="preserve">.   </w:t>
      </w:r>
      <w:r w:rsidRPr="00127CC1">
        <w:t xml:space="preserve">  </w:t>
      </w:r>
    </w:p>
    <w:bookmarkEnd w:id="7"/>
    <w:p w14:paraId="657785F8" w14:textId="3ADAC70C" w:rsidR="00621F52" w:rsidRDefault="00952AD4" w:rsidP="00621F52">
      <w:pPr>
        <w:spacing w:before="240"/>
      </w:pPr>
      <w:r w:rsidRPr="00127CC1">
        <w:t>Based on the mapping review and my technical and managerial review of the</w:t>
      </w:r>
      <w:r w:rsidRPr="00127CC1">
        <w:rPr>
          <w:bCs/>
        </w:rPr>
        <w:t xml:space="preserve"> additional information filed by </w:t>
      </w:r>
      <w:r w:rsidR="006F2EA0" w:rsidRPr="00127CC1">
        <w:t xml:space="preserve">McLennan County WCID 2 </w:t>
      </w:r>
      <w:r w:rsidRPr="00127CC1">
        <w:rPr>
          <w:bCs/>
        </w:rPr>
        <w:t xml:space="preserve">on </w:t>
      </w:r>
      <w:bookmarkStart w:id="11" w:name="_Hlk97904640"/>
      <w:r w:rsidR="00127CC1">
        <w:rPr>
          <w:rStyle w:val="Style1"/>
          <w:color w:val="auto"/>
        </w:rPr>
        <w:t>August 18, 2023</w:t>
      </w:r>
      <w:bookmarkEnd w:id="11"/>
      <w:r w:rsidR="00621F52">
        <w:rPr>
          <w:rStyle w:val="Style1"/>
          <w:color w:val="auto"/>
        </w:rPr>
        <w:t>, January 26, 2024</w:t>
      </w:r>
      <w:r w:rsidRPr="00127CC1">
        <w:rPr>
          <w:bCs/>
        </w:rPr>
        <w:t>,</w:t>
      </w:r>
      <w:r w:rsidR="00C653AF">
        <w:rPr>
          <w:bCs/>
        </w:rPr>
        <w:t xml:space="preserve"> </w:t>
      </w:r>
      <w:r w:rsidR="00B332BE">
        <w:rPr>
          <w:bCs/>
        </w:rPr>
        <w:t>March 25, 2024,</w:t>
      </w:r>
      <w:r w:rsidR="00C653AF">
        <w:rPr>
          <w:bCs/>
        </w:rPr>
        <w:t xml:space="preserve"> and September 25, 2024,</w:t>
      </w:r>
      <w:r w:rsidRPr="00127CC1">
        <w:rPr>
          <w:bCs/>
        </w:rPr>
        <w:t xml:space="preserve"> </w:t>
      </w:r>
      <w:r w:rsidR="0028502C" w:rsidRPr="00127CC1">
        <w:rPr>
          <w:bCs/>
        </w:rPr>
        <w:t>I</w:t>
      </w:r>
      <w:r w:rsidRPr="00127CC1">
        <w:rPr>
          <w:bCs/>
        </w:rPr>
        <w:t xml:space="preserve"> recommend that the application be deemed </w:t>
      </w:r>
      <w:r w:rsidRPr="00127CC1">
        <w:t>administratively incomplete and not accepted for filing</w:t>
      </w:r>
      <w:r w:rsidR="002D5D93" w:rsidRPr="00127CC1">
        <w:t>.</w:t>
      </w:r>
    </w:p>
    <w:p w14:paraId="1EFC4DAC" w14:textId="77777777" w:rsidR="00621F52" w:rsidRPr="00621F52" w:rsidRDefault="00621F52" w:rsidP="00B977F3"/>
    <w:p w14:paraId="1A693444" w14:textId="77777777" w:rsidR="00ED1074" w:rsidRDefault="00ED1074" w:rsidP="00BF58F3">
      <w:pPr>
        <w:keepNext/>
        <w:rPr>
          <w:b/>
          <w:bCs/>
          <w:u w:val="single"/>
        </w:rPr>
      </w:pPr>
      <w:r>
        <w:rPr>
          <w:b/>
          <w:bCs/>
          <w:u w:val="single"/>
        </w:rPr>
        <w:t>Application Content:</w:t>
      </w:r>
    </w:p>
    <w:p w14:paraId="62BD6FA7" w14:textId="77777777" w:rsidR="00376396" w:rsidRPr="00376396" w:rsidRDefault="00376396" w:rsidP="00376396">
      <w:pPr>
        <w:rPr>
          <w:bCs/>
        </w:rPr>
      </w:pPr>
      <w:r w:rsidRPr="00376396">
        <w:rPr>
          <w:bCs/>
        </w:rPr>
        <w:t>The following deficiencies must be remedied:</w:t>
      </w:r>
    </w:p>
    <w:p w14:paraId="53B624B7" w14:textId="59A33992" w:rsidR="00ED1074" w:rsidRDefault="00ED1074" w:rsidP="00ED1074">
      <w:pPr>
        <w:pStyle w:val="ListParagraph"/>
        <w:numPr>
          <w:ilvl w:val="0"/>
          <w:numId w:val="17"/>
        </w:numPr>
      </w:pPr>
      <w:r w:rsidRPr="00ED1074">
        <w:t>Please update the CCN Amendment application to state the correct name as ‘McLennan County Water Control and Improvement District 2’.</w:t>
      </w:r>
    </w:p>
    <w:p w14:paraId="012D8B99" w14:textId="77777777" w:rsidR="00933AB5" w:rsidRPr="00ED1074" w:rsidRDefault="00933AB5" w:rsidP="00933AB5">
      <w:pPr>
        <w:pStyle w:val="ListParagraph"/>
      </w:pPr>
    </w:p>
    <w:p w14:paraId="1AB17FEC" w14:textId="00A479EC" w:rsidR="00933AB5" w:rsidRDefault="007C78DC" w:rsidP="00933AB5">
      <w:pPr>
        <w:pStyle w:val="ListParagraph"/>
        <w:widowControl/>
        <w:numPr>
          <w:ilvl w:val="0"/>
          <w:numId w:val="17"/>
        </w:numPr>
        <w:autoSpaceDE/>
        <w:autoSpaceDN/>
        <w:adjustRightInd/>
        <w:jc w:val="both"/>
      </w:pPr>
      <w:r w:rsidRPr="001720C8">
        <w:t xml:space="preserve">Response to Question </w:t>
      </w:r>
      <w:r w:rsidR="00786990">
        <w:t>9</w:t>
      </w:r>
      <w:r w:rsidRPr="001720C8">
        <w:t xml:space="preserve"> states that “No” </w:t>
      </w:r>
      <w:r w:rsidR="00786990">
        <w:t xml:space="preserve">need for service in the requested area and Question 10 states that “No” </w:t>
      </w:r>
      <w:r w:rsidRPr="001720C8">
        <w:t xml:space="preserve">existing or anticipated growth in the requested area.  Please provide clarification regarding the need to </w:t>
      </w:r>
      <w:r w:rsidR="00786990">
        <w:t xml:space="preserve">obtain </w:t>
      </w:r>
      <w:r w:rsidRPr="001720C8">
        <w:t xml:space="preserve">a </w:t>
      </w:r>
      <w:r w:rsidR="00786990">
        <w:t xml:space="preserve">water and </w:t>
      </w:r>
      <w:r w:rsidRPr="001720C8">
        <w:t>sewer CCN in the requested area</w:t>
      </w:r>
      <w:r w:rsidR="00786990">
        <w:t xml:space="preserve"> </w:t>
      </w:r>
      <w:r w:rsidR="00786990" w:rsidRPr="00786990">
        <w:t>(over 2</w:t>
      </w:r>
      <w:r w:rsidR="00B332BE">
        <w:t>,</w:t>
      </w:r>
      <w:r w:rsidR="00786990" w:rsidRPr="00786990">
        <w:t>000+ acres)</w:t>
      </w:r>
      <w:r w:rsidRPr="001720C8">
        <w:t xml:space="preserve"> and provide supporting documentation</w:t>
      </w:r>
      <w:r w:rsidR="00786990">
        <w:t xml:space="preserve"> requested under Question 9 and 10</w:t>
      </w:r>
      <w:r w:rsidRPr="001720C8">
        <w:t>.</w:t>
      </w:r>
    </w:p>
    <w:p w14:paraId="04390640" w14:textId="77777777" w:rsidR="00933AB5" w:rsidRDefault="00933AB5" w:rsidP="00933AB5">
      <w:pPr>
        <w:pStyle w:val="ListParagraph"/>
        <w:widowControl/>
        <w:autoSpaceDE/>
        <w:autoSpaceDN/>
        <w:adjustRightInd/>
        <w:jc w:val="both"/>
      </w:pPr>
    </w:p>
    <w:p w14:paraId="7CF4FFB7" w14:textId="45BC249B" w:rsidR="00B332BE" w:rsidRPr="00B332BE" w:rsidRDefault="00B332BE" w:rsidP="004566A0">
      <w:pPr>
        <w:pStyle w:val="ListParagraph"/>
        <w:numPr>
          <w:ilvl w:val="0"/>
          <w:numId w:val="17"/>
        </w:numPr>
        <w:jc w:val="both"/>
      </w:pPr>
      <w:r w:rsidRPr="00B332BE">
        <w:t>Please provide a detailed map(s) identifying the location of all the following items:</w:t>
      </w:r>
    </w:p>
    <w:p w14:paraId="5E031620" w14:textId="77777777" w:rsidR="00B332BE" w:rsidRPr="00E50C54" w:rsidRDefault="00B332BE" w:rsidP="004566A0">
      <w:pPr>
        <w:pStyle w:val="ListParagraph"/>
        <w:widowControl/>
        <w:numPr>
          <w:ilvl w:val="0"/>
          <w:numId w:val="24"/>
        </w:numPr>
        <w:autoSpaceDE/>
        <w:adjustRightInd/>
        <w:spacing w:before="120"/>
        <w:jc w:val="both"/>
      </w:pPr>
      <w:r w:rsidRPr="00E50C54">
        <w:t xml:space="preserve">Boundary of </w:t>
      </w:r>
      <w:r w:rsidRPr="00127CC1">
        <w:t>McLennan County Water Control and Improvement District</w:t>
      </w:r>
      <w:r>
        <w:t xml:space="preserve"> 2’s </w:t>
      </w:r>
      <w:r w:rsidRPr="00E50C54">
        <w:t>water</w:t>
      </w:r>
      <w:r>
        <w:t xml:space="preserve"> and sewer</w:t>
      </w:r>
      <w:r w:rsidRPr="00E50C54">
        <w:t xml:space="preserve"> </w:t>
      </w:r>
      <w:r>
        <w:t xml:space="preserve">CCN </w:t>
      </w:r>
      <w:proofErr w:type="gramStart"/>
      <w:r>
        <w:t>area</w:t>
      </w:r>
      <w:r w:rsidRPr="00E50C54">
        <w:t>;</w:t>
      </w:r>
      <w:proofErr w:type="gramEnd"/>
    </w:p>
    <w:p w14:paraId="3774B333" w14:textId="77777777" w:rsidR="00B332BE" w:rsidRPr="00E50C54" w:rsidRDefault="00B332BE" w:rsidP="004566A0">
      <w:pPr>
        <w:pStyle w:val="ListParagraph"/>
        <w:widowControl/>
        <w:numPr>
          <w:ilvl w:val="0"/>
          <w:numId w:val="24"/>
        </w:numPr>
        <w:autoSpaceDE/>
        <w:adjustRightInd/>
        <w:spacing w:before="120"/>
        <w:jc w:val="both"/>
      </w:pPr>
      <w:r w:rsidRPr="00E50C54">
        <w:lastRenderedPageBreak/>
        <w:t xml:space="preserve">Boundary of the requested areas in the current </w:t>
      </w:r>
      <w:proofErr w:type="gramStart"/>
      <w:r w:rsidRPr="00E50C54">
        <w:t>docket;</w:t>
      </w:r>
      <w:proofErr w:type="gramEnd"/>
    </w:p>
    <w:p w14:paraId="130B82BF" w14:textId="77777777" w:rsidR="00B332BE" w:rsidRPr="00E50C54" w:rsidRDefault="00B332BE" w:rsidP="004566A0">
      <w:pPr>
        <w:pStyle w:val="ListParagraph"/>
        <w:widowControl/>
        <w:numPr>
          <w:ilvl w:val="0"/>
          <w:numId w:val="24"/>
        </w:numPr>
        <w:autoSpaceDE/>
        <w:adjustRightInd/>
        <w:spacing w:before="120"/>
        <w:jc w:val="both"/>
      </w:pPr>
      <w:r w:rsidRPr="00E50C54">
        <w:t xml:space="preserve">Boundaries of city limits and extraterritorial jurisdiction for neighboring </w:t>
      </w:r>
      <w:proofErr w:type="gramStart"/>
      <w:r w:rsidRPr="00E50C54">
        <w:t>cities;</w:t>
      </w:r>
      <w:proofErr w:type="gramEnd"/>
      <w:r w:rsidRPr="00E50C54">
        <w:t xml:space="preserve"> </w:t>
      </w:r>
    </w:p>
    <w:p w14:paraId="3BA39D59" w14:textId="77777777" w:rsidR="00B332BE" w:rsidRPr="00E50C54" w:rsidRDefault="00B332BE" w:rsidP="004566A0">
      <w:pPr>
        <w:pStyle w:val="ListParagraph"/>
        <w:widowControl/>
        <w:numPr>
          <w:ilvl w:val="0"/>
          <w:numId w:val="24"/>
        </w:numPr>
        <w:autoSpaceDE/>
        <w:adjustRightInd/>
        <w:spacing w:before="120"/>
        <w:jc w:val="both"/>
      </w:pPr>
      <w:r w:rsidRPr="00E50C54">
        <w:t>Potential customers requesting service within the requested areas; and</w:t>
      </w:r>
    </w:p>
    <w:p w14:paraId="0ED82F82" w14:textId="77777777" w:rsidR="00B332BE" w:rsidRPr="00E50C54" w:rsidRDefault="00B332BE" w:rsidP="004566A0">
      <w:pPr>
        <w:pStyle w:val="ListParagraph"/>
        <w:widowControl/>
        <w:numPr>
          <w:ilvl w:val="0"/>
          <w:numId w:val="24"/>
        </w:numPr>
        <w:autoSpaceDE/>
        <w:adjustRightInd/>
        <w:spacing w:before="120"/>
        <w:jc w:val="both"/>
      </w:pPr>
      <w:r w:rsidRPr="00E50C54">
        <w:t>Existing customers within the requested area.</w:t>
      </w:r>
    </w:p>
    <w:p w14:paraId="16A34F58" w14:textId="77777777" w:rsidR="00B332BE" w:rsidRPr="00E50C54" w:rsidRDefault="00B332BE" w:rsidP="00B332BE">
      <w:pPr>
        <w:pStyle w:val="ListParagraph"/>
        <w:autoSpaceDE/>
        <w:adjustRightInd/>
        <w:ind w:left="1440" w:hanging="1440"/>
        <w:jc w:val="both"/>
      </w:pPr>
    </w:p>
    <w:p w14:paraId="12279087" w14:textId="739B0B35" w:rsidR="00B332BE" w:rsidRPr="00B332BE" w:rsidRDefault="00B332BE" w:rsidP="004566A0">
      <w:pPr>
        <w:pStyle w:val="ListParagraph"/>
        <w:numPr>
          <w:ilvl w:val="0"/>
          <w:numId w:val="17"/>
        </w:numPr>
        <w:jc w:val="both"/>
      </w:pPr>
      <w:r w:rsidRPr="00B332BE">
        <w:t>Please provide a detailed map identifying the location of the following items within the boundaries of the requested areas, identify each map and boundary:</w:t>
      </w:r>
    </w:p>
    <w:p w14:paraId="12E04F4E" w14:textId="77777777" w:rsidR="00B332BE" w:rsidRPr="00E50C54" w:rsidRDefault="00B332BE" w:rsidP="004566A0">
      <w:pPr>
        <w:pStyle w:val="ListParagraph"/>
        <w:widowControl/>
        <w:numPr>
          <w:ilvl w:val="0"/>
          <w:numId w:val="25"/>
        </w:numPr>
        <w:autoSpaceDE/>
        <w:adjustRightInd/>
        <w:jc w:val="both"/>
      </w:pPr>
      <w:r w:rsidRPr="00E50C54">
        <w:t>Existing</w:t>
      </w:r>
      <w:r>
        <w:t xml:space="preserve"> water and</w:t>
      </w:r>
      <w:r w:rsidRPr="00E50C54">
        <w:t xml:space="preserve"> sewer facilities for production, transmission, distribution, collection, and treatment; and</w:t>
      </w:r>
    </w:p>
    <w:p w14:paraId="424F2905" w14:textId="77777777" w:rsidR="00B332BE" w:rsidRPr="00E50C54" w:rsidRDefault="00B332BE" w:rsidP="004566A0">
      <w:pPr>
        <w:pStyle w:val="ListParagraph"/>
        <w:widowControl/>
        <w:numPr>
          <w:ilvl w:val="0"/>
          <w:numId w:val="25"/>
        </w:numPr>
        <w:autoSpaceDE/>
        <w:adjustRightInd/>
        <w:jc w:val="both"/>
      </w:pPr>
      <w:r w:rsidRPr="00E50C54">
        <w:t xml:space="preserve">Proposed </w:t>
      </w:r>
      <w:r>
        <w:t xml:space="preserve">water and </w:t>
      </w:r>
      <w:r w:rsidRPr="00E50C54">
        <w:t>sewer facilities for production, transmission, distribution, collection, and treatment.</w:t>
      </w:r>
    </w:p>
    <w:p w14:paraId="71E57BCE" w14:textId="77777777" w:rsidR="00B332BE" w:rsidRPr="00E50C54" w:rsidRDefault="00B332BE" w:rsidP="00B332BE">
      <w:pPr>
        <w:pStyle w:val="ListParagraph"/>
        <w:autoSpaceDE/>
        <w:adjustRightInd/>
        <w:ind w:left="1800"/>
        <w:jc w:val="both"/>
      </w:pPr>
    </w:p>
    <w:p w14:paraId="0BCB899F" w14:textId="77777777" w:rsidR="00B332BE" w:rsidRPr="00E50C54" w:rsidRDefault="00B332BE" w:rsidP="004566A0">
      <w:pPr>
        <w:ind w:left="720"/>
        <w:rPr>
          <w:szCs w:val="24"/>
        </w:rPr>
      </w:pPr>
      <w:r w:rsidRPr="00E50C54">
        <w:rPr>
          <w:szCs w:val="24"/>
        </w:rPr>
        <w:t xml:space="preserve">Note: Facilities should be identified on subdivision plats, engineering planning maps, or detailed maps. Please use color coding to distinguish different types of facilities and boundaries.  </w:t>
      </w:r>
    </w:p>
    <w:p w14:paraId="1A6B4EF0" w14:textId="77777777" w:rsidR="00B332BE" w:rsidRPr="00E50C54" w:rsidRDefault="00B332BE" w:rsidP="00B332BE">
      <w:pPr>
        <w:pStyle w:val="ListParagraph"/>
        <w:autoSpaceDE/>
        <w:adjustRightInd/>
        <w:ind w:left="1440" w:hanging="1440"/>
        <w:jc w:val="both"/>
        <w:rPr>
          <w:b/>
        </w:rPr>
      </w:pPr>
    </w:p>
    <w:p w14:paraId="56D7A817" w14:textId="17F14DD7" w:rsidR="00B332BE" w:rsidRPr="00E50C54" w:rsidRDefault="00B332BE" w:rsidP="00462457">
      <w:pPr>
        <w:pStyle w:val="ListParagraph"/>
        <w:numPr>
          <w:ilvl w:val="0"/>
          <w:numId w:val="17"/>
        </w:numPr>
        <w:jc w:val="both"/>
      </w:pPr>
      <w:r w:rsidRPr="00B332BE">
        <w:t xml:space="preserve">Please provide a copy of each map that </w:t>
      </w:r>
      <w:r w:rsidRPr="00127CC1">
        <w:t xml:space="preserve">McLennan County </w:t>
      </w:r>
      <w:r w:rsidR="00062FAF">
        <w:t>WCID</w:t>
      </w:r>
      <w:r>
        <w:t xml:space="preserve"> 2 </w:t>
      </w:r>
      <w:r w:rsidRPr="00B332BE">
        <w:t xml:space="preserve">uses to respond to </w:t>
      </w:r>
      <w:r w:rsidR="00062FAF">
        <w:t xml:space="preserve">the above requests </w:t>
      </w:r>
      <w:r w:rsidRPr="00B332BE">
        <w:t xml:space="preserve">in </w:t>
      </w:r>
      <w:r w:rsidR="00062FAF">
        <w:t>e</w:t>
      </w:r>
      <w:r w:rsidRPr="00E50C54">
        <w:t>lectronic</w:t>
      </w:r>
      <w:r w:rsidR="00062FAF">
        <w:t xml:space="preserve"> format,</w:t>
      </w:r>
      <w:r w:rsidRPr="00E50C54">
        <w:t xml:space="preserve"> file a copy, in an Adobe PDF file format, to the</w:t>
      </w:r>
      <w:r w:rsidR="00062FAF">
        <w:t xml:space="preserve"> </w:t>
      </w:r>
      <w:r w:rsidRPr="00E50C54">
        <w:t>Commission Interchange Filer.</w:t>
      </w:r>
    </w:p>
    <w:p w14:paraId="2A5860C9" w14:textId="77777777" w:rsidR="00B332BE" w:rsidRPr="00E50C54" w:rsidRDefault="00B332BE" w:rsidP="00B332BE">
      <w:pPr>
        <w:rPr>
          <w:szCs w:val="24"/>
        </w:rPr>
      </w:pPr>
    </w:p>
    <w:p w14:paraId="1B85BE1D" w14:textId="1F43EA47" w:rsidR="00B332BE" w:rsidRPr="00B332BE" w:rsidRDefault="00B332BE" w:rsidP="004566A0">
      <w:pPr>
        <w:pStyle w:val="ListParagraph"/>
        <w:numPr>
          <w:ilvl w:val="0"/>
          <w:numId w:val="17"/>
        </w:numPr>
        <w:jc w:val="both"/>
      </w:pPr>
      <w:r w:rsidRPr="00B332BE">
        <w:t xml:space="preserve">Provide any requests for service to support the need for service </w:t>
      </w:r>
      <w:r w:rsidR="00062FAF">
        <w:t>for</w:t>
      </w:r>
      <w:r w:rsidRPr="00B332BE">
        <w:t xml:space="preserve"> the entire requested area.</w:t>
      </w:r>
    </w:p>
    <w:p w14:paraId="74DB0FC3" w14:textId="77777777" w:rsidR="00B332BE" w:rsidRDefault="00B332BE" w:rsidP="00B332BE">
      <w:pPr>
        <w:ind w:left="1440" w:hanging="1440"/>
        <w:rPr>
          <w:szCs w:val="24"/>
        </w:rPr>
      </w:pPr>
    </w:p>
    <w:p w14:paraId="2312E093" w14:textId="77777777" w:rsidR="00B332BE" w:rsidRDefault="00B332BE" w:rsidP="004566A0">
      <w:pPr>
        <w:pStyle w:val="ListParagraph"/>
        <w:numPr>
          <w:ilvl w:val="0"/>
          <w:numId w:val="17"/>
        </w:numPr>
        <w:jc w:val="both"/>
        <w:rPr>
          <w:bCs/>
        </w:rPr>
      </w:pPr>
      <w:r w:rsidRPr="00B332BE">
        <w:t xml:space="preserve">Provide a capital improvement plan that includes </w:t>
      </w:r>
      <w:r w:rsidRPr="00B332BE">
        <w:rPr>
          <w:bCs/>
        </w:rPr>
        <w:t xml:space="preserve">a budget, an estimated timeline for construction (including date construction is expected to begin or when it began), and a keyed map showing where facilities will be located. </w:t>
      </w:r>
    </w:p>
    <w:p w14:paraId="263E29CA" w14:textId="77777777" w:rsidR="00B332BE" w:rsidRDefault="00B332BE" w:rsidP="004566A0">
      <w:pPr>
        <w:pStyle w:val="ListParagraph"/>
        <w:jc w:val="both"/>
      </w:pPr>
    </w:p>
    <w:p w14:paraId="45897221" w14:textId="3B64BF7D" w:rsidR="00B332BE" w:rsidRPr="00B332BE" w:rsidRDefault="00B332BE" w:rsidP="004566A0">
      <w:pPr>
        <w:pStyle w:val="ListParagraph"/>
        <w:numPr>
          <w:ilvl w:val="0"/>
          <w:numId w:val="17"/>
        </w:numPr>
        <w:jc w:val="both"/>
        <w:rPr>
          <w:bCs/>
        </w:rPr>
      </w:pPr>
      <w:r w:rsidRPr="00B332BE">
        <w:t xml:space="preserve">Provide a map (or maps) showing all </w:t>
      </w:r>
      <w:r>
        <w:t>existing and proposed</w:t>
      </w:r>
      <w:r w:rsidRPr="00D72425">
        <w:t xml:space="preserve"> </w:t>
      </w:r>
      <w:r w:rsidRPr="00B332BE">
        <w:t>facilities for production, transmission, and distribution, and the location of existing or proposed customer connections, in the requested area. Facilities should be identified on subdivision plats, engineering planning maps, or other large-scale maps. Color coding can be used, and is encouraged, to distinguish types of facilities.</w:t>
      </w:r>
    </w:p>
    <w:p w14:paraId="14F4380C" w14:textId="77777777" w:rsidR="00ED1074" w:rsidRDefault="00ED1074" w:rsidP="00BF58F3">
      <w:pPr>
        <w:keepNext/>
        <w:rPr>
          <w:b/>
          <w:bCs/>
          <w:u w:val="single"/>
        </w:rPr>
      </w:pPr>
    </w:p>
    <w:p w14:paraId="1CB9AB3D" w14:textId="16FE0760" w:rsidR="00BF58F3" w:rsidRDefault="00BF58F3" w:rsidP="00BF58F3">
      <w:pPr>
        <w:keepNext/>
        <w:rPr>
          <w:b/>
          <w:bCs/>
          <w:u w:val="single"/>
        </w:rPr>
      </w:pPr>
      <w:r w:rsidRPr="00BF58F3">
        <w:rPr>
          <w:b/>
          <w:bCs/>
          <w:u w:val="single"/>
        </w:rPr>
        <w:t xml:space="preserve">Application and Mapping Content: </w:t>
      </w:r>
    </w:p>
    <w:p w14:paraId="7DF67707" w14:textId="77777777" w:rsidR="00C653AF" w:rsidRPr="00FA23CD" w:rsidRDefault="00C653AF" w:rsidP="00BF58F3">
      <w:pPr>
        <w:keepNext/>
        <w:rPr>
          <w:b/>
          <w:bCs/>
          <w:u w:val="single"/>
        </w:rPr>
      </w:pPr>
    </w:p>
    <w:p w14:paraId="1EF46C40" w14:textId="56651D8F" w:rsidR="00C653AF" w:rsidRPr="00C653AF" w:rsidRDefault="00C653AF" w:rsidP="00C653AF">
      <w:pPr>
        <w:rPr>
          <w:color w:val="000000" w:themeColor="text1"/>
        </w:rPr>
      </w:pPr>
      <w:r w:rsidRPr="00561103">
        <w:t xml:space="preserve">Based on the mapping review by </w:t>
      </w:r>
      <w:sdt>
        <w:sdtPr>
          <w:alias w:val="GIS Staff"/>
          <w:tag w:val="GIS Staff"/>
          <w:id w:val="-1945367817"/>
          <w:dropDownList>
            <w:listItem w:displayText="Cynthia Roush" w:value="Cynthia Roush"/>
            <w:listItem w:displayText="Dave Babicki" w:value="Dave Babicki"/>
            <w:listItem w:displayText="Gary Horton" w:value="Gary Horton"/>
            <w:listItem w:displayText="Hank Journeay" w:value="Hank Journeay"/>
            <w:listItem w:displayText="Jacob Stone" w:value="Jacob Stone"/>
            <w:listItem w:displayText="Komal Patel" w:value="Komal Patel"/>
            <w:listItem w:displayText="Tracy Montes" w:value="Tracy Montes"/>
          </w:dropDownList>
        </w:sdtPr>
        <w:sdtEndPr/>
        <w:sdtContent>
          <w:r w:rsidRPr="007D2845">
            <w:t>Hank Journeay</w:t>
          </w:r>
        </w:sdtContent>
      </w:sdt>
      <w:r>
        <w:t xml:space="preserve">, </w:t>
      </w:r>
      <w:r w:rsidRPr="00561103">
        <w:t xml:space="preserve">Infrastructure Division, the maps </w:t>
      </w:r>
      <w:r>
        <w:t xml:space="preserve">of the </w:t>
      </w:r>
      <w:r w:rsidRPr="00C653AF">
        <w:rPr>
          <w:color w:val="000000" w:themeColor="text1"/>
        </w:rPr>
        <w:t xml:space="preserve">requested area and the digital mapping data of the corporate boundaries for </w:t>
      </w:r>
      <w:r w:rsidR="00F71239">
        <w:rPr>
          <w:color w:val="000000" w:themeColor="text1"/>
        </w:rPr>
        <w:t xml:space="preserve">the City of </w:t>
      </w:r>
      <w:r w:rsidRPr="00C653AF">
        <w:rPr>
          <w:color w:val="000000" w:themeColor="text1"/>
        </w:rPr>
        <w:t xml:space="preserve">Lacy-Lakeview filed with </w:t>
      </w:r>
      <w:sdt>
        <w:sdtPr>
          <w:rPr>
            <w:bCs/>
            <w:color w:val="000000" w:themeColor="text1"/>
          </w:rPr>
          <w:alias w:val="Item #"/>
          <w:tag w:val="Item #"/>
          <w:id w:val="896393977"/>
          <w:placeholder>
            <w:docPart w:val="471F45C24BC746889673001C0CEE87D3"/>
          </w:placeholder>
          <w:dropDownList>
            <w:listItem w:displayText="Item 1" w:value="Item 1"/>
            <w:listItem w:displayText="Item 2" w:value="Item 2"/>
            <w:listItem w:displayText="Item 3" w:value="Item 3"/>
            <w:listItem w:displayText="Item 4" w:value="Item 4"/>
            <w:listItem w:displayText="Item 5" w:value="Item 5"/>
            <w:listItem w:displayText="Item 6" w:value="Item 6"/>
            <w:listItem w:displayText="Item 7" w:value="Item 7"/>
            <w:listItem w:displayText="Item 8" w:value="Item 8"/>
            <w:listItem w:displayText="Item 9" w:value="Item 9"/>
            <w:listItem w:displayText="Item 10" w:value="Item 10"/>
            <w:listItem w:displayText="Item 11" w:value="Item 11"/>
            <w:listItem w:displayText="Item 12" w:value="Item 12"/>
            <w:listItem w:displayText="Item 13" w:value="Item 13"/>
            <w:listItem w:displayText="Item 14" w:value="Item 14"/>
            <w:listItem w:displayText="Item 15" w:value="Item 15"/>
            <w:listItem w:displayText="Item 16" w:value="Item 16"/>
            <w:listItem w:displayText="Item 17" w:value="Item 17"/>
            <w:listItem w:displayText="Item 18" w:value="Item 18"/>
            <w:listItem w:displayText="Item 19" w:value="Item 19"/>
            <w:listItem w:displayText="Item 20" w:value="Item 20"/>
            <w:listItem w:displayText="Item 21" w:value="Item 21"/>
            <w:listItem w:displayText="Item 22" w:value="Item 22"/>
            <w:listItem w:displayText="Item 23" w:value="Item 23"/>
            <w:listItem w:displayText="Item 24" w:value="Item 24"/>
            <w:listItem w:displayText="Item 25" w:value="Item 25"/>
            <w:listItem w:displayText="Item 26" w:value="Item 26"/>
            <w:listItem w:displayText="Item 27" w:value="Item 27"/>
            <w:listItem w:displayText="Item 28" w:value="Item 28"/>
            <w:listItem w:displayText="Item 29" w:value="Item 29"/>
            <w:listItem w:displayText="Item 30" w:value="Item 30"/>
            <w:listItem w:displayText="Item 31" w:value="Item 31"/>
            <w:listItem w:displayText="Item 32" w:value="Item 32"/>
            <w:listItem w:displayText="Item 33" w:value="Item 33"/>
            <w:listItem w:displayText="Item 34" w:value="Item 34"/>
            <w:listItem w:displayText="Item 35" w:value="Item 35"/>
            <w:listItem w:displayText="Item 36" w:value="Item 36"/>
            <w:listItem w:displayText="Item 37" w:value="Item 37"/>
            <w:listItem w:displayText="Item 38" w:value="Item 38"/>
            <w:listItem w:displayText="Item 39" w:value="Item 39"/>
            <w:listItem w:displayText="Item 40" w:value="Item 40"/>
            <w:listItem w:displayText="Item 41" w:value="Item 41"/>
            <w:listItem w:displayText="Item 42" w:value="Item 42"/>
            <w:listItem w:displayText="Item 43" w:value="Item 43"/>
            <w:listItem w:displayText="Item 44" w:value="Item 44"/>
            <w:listItem w:displayText="Item 45" w:value="Item 45"/>
            <w:listItem w:displayText="Item 46" w:value="Item 46"/>
            <w:listItem w:displayText="Item 47" w:value="Item 47"/>
            <w:listItem w:displayText="Item 48" w:value="Item 48"/>
            <w:listItem w:displayText="Item 49" w:value="Item 49"/>
            <w:listItem w:displayText="Item 50" w:value="Item 50"/>
            <w:listItem w:displayText="Item 51" w:value="Item 51"/>
            <w:listItem w:displayText="Item 52" w:value="Item 52"/>
            <w:listItem w:displayText="Item 53" w:value="Item 53"/>
            <w:listItem w:displayText="Item 54" w:value="Item 54"/>
            <w:listItem w:displayText="Item 55" w:value="Item 55"/>
            <w:listItem w:displayText="Item 56" w:value="Item 56"/>
            <w:listItem w:displayText="Item 57" w:value="Item 57"/>
            <w:listItem w:displayText="Item 58" w:value="Item 58"/>
            <w:listItem w:displayText="Item 59" w:value="Item 59"/>
            <w:listItem w:displayText="Item 60" w:value="Item 60"/>
            <w:listItem w:displayText="Item 61" w:value="Item 61"/>
            <w:listItem w:displayText="Item 62" w:value="Item 62"/>
            <w:listItem w:displayText="Item 63" w:value="Item 63"/>
            <w:listItem w:displayText="Item 64" w:value="Item 64"/>
            <w:listItem w:displayText="Item 65" w:value="Item 65"/>
            <w:listItem w:displayText="Item 66" w:value="Item 66"/>
            <w:listItem w:displayText="Item 67" w:value="Item 67"/>
            <w:listItem w:displayText="Item 68" w:value="Item 68"/>
            <w:listItem w:displayText="Item 69" w:value="Item 69"/>
            <w:listItem w:displayText="Item 70" w:value="Item 70"/>
            <w:listItem w:displayText="Item 71" w:value="Item 71"/>
            <w:listItem w:displayText="Item 72" w:value="Item 72"/>
            <w:listItem w:displayText="Item 73" w:value="Item 73"/>
            <w:listItem w:displayText="Item 74" w:value="Item 74"/>
            <w:listItem w:displayText="Item 75" w:value="Item 75"/>
            <w:listItem w:displayText="Item 76" w:value="Item 76"/>
            <w:listItem w:displayText="Item 77" w:value="Item 77"/>
            <w:listItem w:displayText="Item 78" w:value="Item 78"/>
            <w:listItem w:displayText="Item 79" w:value="Item 79"/>
            <w:listItem w:displayText="Item 80" w:value="Item 80"/>
            <w:listItem w:displayText="Item 81" w:value="Item 81"/>
            <w:listItem w:displayText="Item 82" w:value="Item 82"/>
            <w:listItem w:displayText="Item 83" w:value="Item 83"/>
            <w:listItem w:displayText="Item 84" w:value="Item 84"/>
            <w:listItem w:displayText="Item 85" w:value="Item 85"/>
            <w:listItem w:displayText="Item 86" w:value="Item 86"/>
            <w:listItem w:displayText="Item 87" w:value="Item 87"/>
            <w:listItem w:displayText="Item 88" w:value="Item 88"/>
            <w:listItem w:displayText="Item 89" w:value="Item 89"/>
            <w:listItem w:displayText="Item 90" w:value="Item 90"/>
            <w:listItem w:displayText="Item 91" w:value="Item 91"/>
            <w:listItem w:displayText="Item 92" w:value="Item 92"/>
            <w:listItem w:displayText="Item 93" w:value="Item 93"/>
            <w:listItem w:displayText="Item 94" w:value="Item 94"/>
            <w:listItem w:displayText="Item 95" w:value="Item 95"/>
            <w:listItem w:displayText="Item 96" w:value="Item 96"/>
            <w:listItem w:displayText="Item 97" w:value="Item 97"/>
            <w:listItem w:displayText="Item 98" w:value="Item 98"/>
            <w:listItem w:displayText="Item 99" w:value="Item 99"/>
            <w:listItem w:displayText="Item 100" w:value="Item 100"/>
          </w:dropDownList>
        </w:sdtPr>
        <w:sdtEndPr/>
        <w:sdtContent>
          <w:r w:rsidRPr="00C653AF">
            <w:rPr>
              <w:bCs/>
              <w:color w:val="000000" w:themeColor="text1"/>
            </w:rPr>
            <w:t>Item 20</w:t>
          </w:r>
        </w:sdtContent>
      </w:sdt>
      <w:r w:rsidRPr="00C653AF">
        <w:rPr>
          <w:bCs/>
          <w:color w:val="000000" w:themeColor="text1"/>
        </w:rPr>
        <w:t xml:space="preserve"> o</w:t>
      </w:r>
      <w:r w:rsidRPr="00C653AF">
        <w:rPr>
          <w:color w:val="000000" w:themeColor="text1"/>
        </w:rPr>
        <w:t xml:space="preserve">n </w:t>
      </w:r>
      <w:sdt>
        <w:sdtPr>
          <w:rPr>
            <w:bCs/>
            <w:color w:val="000000" w:themeColor="text1"/>
          </w:rPr>
          <w:id w:val="-2076109588"/>
          <w:placeholder>
            <w:docPart w:val="9D2E04F954324A378F25C34F09201795"/>
          </w:placeholder>
          <w:date w:fullDate="2024-09-25T00:00:00Z">
            <w:dateFormat w:val="MMMM d, yyyy"/>
            <w:lid w:val="en-US"/>
            <w:storeMappedDataAs w:val="dateTime"/>
            <w:calendar w:val="gregorian"/>
          </w:date>
        </w:sdtPr>
        <w:sdtEndPr/>
        <w:sdtContent>
          <w:r w:rsidRPr="00C653AF">
            <w:rPr>
              <w:bCs/>
              <w:color w:val="000000" w:themeColor="text1"/>
            </w:rPr>
            <w:t>September 25, 2024</w:t>
          </w:r>
        </w:sdtContent>
      </w:sdt>
      <w:r w:rsidRPr="00C653AF">
        <w:rPr>
          <w:bCs/>
          <w:color w:val="000000" w:themeColor="text1"/>
        </w:rPr>
        <w:t xml:space="preserve">, </w:t>
      </w:r>
      <w:r w:rsidRPr="00C653AF">
        <w:rPr>
          <w:color w:val="000000" w:themeColor="text1"/>
        </w:rPr>
        <w:t xml:space="preserve">under TAC § 24.257(a)(1), (2), and (3)(C), are deficient. The Applicant did not file revised digital mapping data for the requested area with Item 20 filed on September 25, 2024. The digital mapping data for the requested area filed with Item 14 on March 25, 2024, remains deficient as detailed below. The </w:t>
      </w:r>
      <w:sdt>
        <w:sdtPr>
          <w:rPr>
            <w:color w:val="000000" w:themeColor="text1"/>
          </w:rPr>
          <w:id w:val="338810857"/>
          <w:placeholder>
            <w:docPart w:val="353E589C3D7E4206B3DED4370E8DB3F7"/>
          </w:placeholder>
          <w:dropDownList>
            <w:listItem w:value="Choose an item."/>
            <w:listItem w:displayText="Applicant" w:value="Applicant"/>
            <w:listItem w:displayText="Applicants" w:value="Applicants"/>
            <w:listItem w:displayText="Petitioner" w:value="Petitioner"/>
            <w:listItem w:displayText="Petitioners" w:value="Petitioners"/>
          </w:dropDownList>
        </w:sdtPr>
        <w:sdtEndPr/>
        <w:sdtContent>
          <w:r w:rsidRPr="00C653AF">
            <w:rPr>
              <w:color w:val="000000" w:themeColor="text1"/>
            </w:rPr>
            <w:t>Applicant</w:t>
          </w:r>
        </w:sdtContent>
      </w:sdt>
      <w:r w:rsidRPr="00C653AF" w:rsidDel="006828EA">
        <w:rPr>
          <w:color w:val="000000" w:themeColor="text1"/>
        </w:rPr>
        <w:t xml:space="preserve"> </w:t>
      </w:r>
      <w:r w:rsidRPr="00C653AF">
        <w:rPr>
          <w:color w:val="000000" w:themeColor="text1"/>
        </w:rPr>
        <w:t xml:space="preserve">filed digital mapping data for the requested area, which overlaps Waco’s water CCN No. 10039 and sewer CCN No. 20010, Ross </w:t>
      </w:r>
      <w:r w:rsidR="00F71239">
        <w:rPr>
          <w:color w:val="000000" w:themeColor="text1"/>
        </w:rPr>
        <w:t>Water Supply Corporation’s (</w:t>
      </w:r>
      <w:r w:rsidRPr="00C653AF">
        <w:rPr>
          <w:color w:val="000000" w:themeColor="text1"/>
        </w:rPr>
        <w:t>WSC</w:t>
      </w:r>
      <w:r w:rsidR="00F71239">
        <w:rPr>
          <w:color w:val="000000" w:themeColor="text1"/>
        </w:rPr>
        <w:t>)</w:t>
      </w:r>
      <w:r w:rsidRPr="00C653AF">
        <w:rPr>
          <w:color w:val="000000" w:themeColor="text1"/>
        </w:rPr>
        <w:t xml:space="preserve"> water CCN No. </w:t>
      </w:r>
      <w:r w:rsidRPr="00C653AF">
        <w:rPr>
          <w:bCs/>
          <w:color w:val="000000" w:themeColor="text1"/>
        </w:rPr>
        <w:t xml:space="preserve">11268, and </w:t>
      </w:r>
      <w:r w:rsidRPr="00C653AF">
        <w:rPr>
          <w:color w:val="000000" w:themeColor="text1"/>
        </w:rPr>
        <w:t>Leroy Tours Gerald WSC’s water CCN No. 10025. The digital mapping data, general location map, and detailed map must identify the same boundary of the requested area.</w:t>
      </w:r>
    </w:p>
    <w:p w14:paraId="21E9A8D2" w14:textId="77777777" w:rsidR="00C653AF" w:rsidRPr="00C653AF" w:rsidRDefault="00C653AF" w:rsidP="00C653AF">
      <w:pPr>
        <w:pStyle w:val="ListParagraph"/>
        <w:ind w:left="0"/>
        <w:jc w:val="both"/>
        <w:rPr>
          <w:b/>
          <w:bCs/>
          <w:color w:val="000000" w:themeColor="text1"/>
          <w:u w:val="single"/>
        </w:rPr>
      </w:pPr>
    </w:p>
    <w:p w14:paraId="1BFE4467" w14:textId="04AACB2C" w:rsidR="00C653AF" w:rsidRPr="00C653AF" w:rsidRDefault="006B01D9" w:rsidP="00C653AF">
      <w:pPr>
        <w:rPr>
          <w:color w:val="000000" w:themeColor="text1"/>
        </w:rPr>
      </w:pPr>
      <w:sdt>
        <w:sdtPr>
          <w:rPr>
            <w:color w:val="000000" w:themeColor="text1"/>
          </w:rPr>
          <w:alias w:val="Select Applicant/Petitioner"/>
          <w:tag w:val="Select Applicant/Petitioner"/>
          <w:id w:val="-537210066"/>
          <w:placeholder>
            <w:docPart w:val="87A0A7E619DD4C3A8B989A03B0C660B6"/>
          </w:placeholder>
          <w:dropDownList>
            <w:listItem w:value="Choose an item."/>
            <w:listItem w:displayText="Applicant" w:value="Applicant"/>
            <w:listItem w:displayText="Applicants" w:value="Applicants"/>
            <w:listItem w:displayText="Petitioner" w:value="Petitioner"/>
            <w:listItem w:displayText="Petitioners" w:value="Petitioners"/>
          </w:dropDownList>
        </w:sdtPr>
        <w:sdtEndPr/>
        <w:sdtContent>
          <w:r w:rsidR="00C653AF" w:rsidRPr="00C653AF">
            <w:rPr>
              <w:color w:val="000000" w:themeColor="text1"/>
            </w:rPr>
            <w:t>Applicant</w:t>
          </w:r>
        </w:sdtContent>
      </w:sdt>
      <w:r w:rsidR="00C653AF" w:rsidRPr="00C653AF">
        <w:rPr>
          <w:color w:val="000000" w:themeColor="text1"/>
        </w:rPr>
        <w:t xml:space="preserve"> must indicate if they are seeking either dual certification under 16 TAC </w:t>
      </w:r>
      <w:r w:rsidR="00C653AF" w:rsidRPr="00C653AF">
        <w:rPr>
          <w:rStyle w:val="Style1"/>
          <w:color w:val="000000" w:themeColor="text1"/>
        </w:rPr>
        <w:t>§</w:t>
      </w:r>
      <w:r w:rsidR="00F71239">
        <w:rPr>
          <w:rStyle w:val="Style1"/>
          <w:color w:val="000000" w:themeColor="text1"/>
        </w:rPr>
        <w:t> </w:t>
      </w:r>
      <w:r w:rsidR="00C653AF" w:rsidRPr="00C653AF">
        <w:rPr>
          <w:color w:val="000000" w:themeColor="text1"/>
        </w:rPr>
        <w:t xml:space="preserve">24.233(a)(12) or if they are seeking to amend a CCN under 16 TAC </w:t>
      </w:r>
      <w:r w:rsidR="00C653AF" w:rsidRPr="00C653AF">
        <w:rPr>
          <w:rStyle w:val="Style1"/>
          <w:color w:val="000000" w:themeColor="text1"/>
        </w:rPr>
        <w:t>§</w:t>
      </w:r>
      <w:r w:rsidR="00C653AF" w:rsidRPr="00C653AF">
        <w:rPr>
          <w:color w:val="000000" w:themeColor="text1"/>
        </w:rPr>
        <w:t xml:space="preserve"> 24.233(a)(13) to </w:t>
      </w:r>
      <w:r w:rsidR="00C653AF" w:rsidRPr="00C653AF">
        <w:rPr>
          <w:color w:val="000000" w:themeColor="text1"/>
        </w:rPr>
        <w:lastRenderedPageBreak/>
        <w:t xml:space="preserve">resolve the overlaps with the CCN holders stated above. Otherwise, </w:t>
      </w:r>
      <w:sdt>
        <w:sdtPr>
          <w:rPr>
            <w:color w:val="000000" w:themeColor="text1"/>
          </w:rPr>
          <w:alias w:val="Select Applicant/Petitioner"/>
          <w:tag w:val="Select Applicant/Petitioner"/>
          <w:id w:val="-1615970224"/>
          <w:placeholder>
            <w:docPart w:val="4266B2FFD5DE435682738AF914607446"/>
          </w:placeholder>
          <w:dropDownList>
            <w:listItem w:value="Choose an item."/>
            <w:listItem w:displayText="Applicant" w:value="Applicant"/>
            <w:listItem w:displayText="Applicants" w:value="Applicants"/>
            <w:listItem w:displayText="Petitioner" w:value="Petitioner"/>
            <w:listItem w:displayText="Petitioners" w:value="Petitioners"/>
          </w:dropDownList>
        </w:sdtPr>
        <w:sdtEndPr/>
        <w:sdtContent>
          <w:r w:rsidR="00C653AF" w:rsidRPr="00C653AF">
            <w:rPr>
              <w:color w:val="000000" w:themeColor="text1"/>
            </w:rPr>
            <w:t>Applicant</w:t>
          </w:r>
        </w:sdtContent>
      </w:sdt>
      <w:r w:rsidR="00C653AF" w:rsidRPr="00C653AF">
        <w:rPr>
          <w:color w:val="000000" w:themeColor="text1"/>
        </w:rPr>
        <w:t xml:space="preserve"> must file revised maps and digital mapping data that removes the overlap of each CCN from the requested area. </w:t>
      </w:r>
    </w:p>
    <w:p w14:paraId="0492DB2B" w14:textId="77777777" w:rsidR="00C653AF" w:rsidRPr="00C653AF" w:rsidRDefault="00C653AF" w:rsidP="00C653AF">
      <w:pPr>
        <w:rPr>
          <w:color w:val="000000" w:themeColor="text1"/>
        </w:rPr>
      </w:pPr>
    </w:p>
    <w:p w14:paraId="10EEB97F" w14:textId="66904048" w:rsidR="00C653AF" w:rsidRPr="00C653AF" w:rsidRDefault="00C653AF" w:rsidP="00C653AF">
      <w:pPr>
        <w:rPr>
          <w:color w:val="000000" w:themeColor="text1"/>
        </w:rPr>
      </w:pPr>
      <w:r w:rsidRPr="00C653AF">
        <w:rPr>
          <w:color w:val="000000" w:themeColor="text1"/>
        </w:rPr>
        <w:t xml:space="preserve">In addition, the requested area overlaps the corporate boundaries of </w:t>
      </w:r>
      <w:r w:rsidR="00F71239">
        <w:rPr>
          <w:color w:val="000000" w:themeColor="text1"/>
        </w:rPr>
        <w:t xml:space="preserve">the </w:t>
      </w:r>
      <w:r w:rsidRPr="00C653AF">
        <w:rPr>
          <w:color w:val="000000" w:themeColor="text1"/>
        </w:rPr>
        <w:t xml:space="preserve">City of Lacy-Lakeview. </w:t>
      </w:r>
      <w:sdt>
        <w:sdtPr>
          <w:rPr>
            <w:color w:val="000000" w:themeColor="text1"/>
          </w:rPr>
          <w:alias w:val="Select Applicant/Petitioner"/>
          <w:tag w:val="Select Applicant/Petitioner"/>
          <w:id w:val="-714894286"/>
          <w:placeholder>
            <w:docPart w:val="012C0CCD878E467483AE267C9B3829F4"/>
          </w:placeholder>
          <w:dropDownList>
            <w:listItem w:value="Choose an item."/>
            <w:listItem w:displayText="Applicant" w:value="Applicant"/>
            <w:listItem w:displayText="Applicants" w:value="Applicants"/>
            <w:listItem w:displayText="Petitioner" w:value="Petitioner"/>
            <w:listItem w:displayText="Petitioners" w:value="Petitioners"/>
          </w:dropDownList>
        </w:sdtPr>
        <w:sdtEndPr/>
        <w:sdtContent>
          <w:r w:rsidRPr="00C653AF">
            <w:rPr>
              <w:color w:val="000000" w:themeColor="text1"/>
            </w:rPr>
            <w:t>Applicant</w:t>
          </w:r>
        </w:sdtContent>
      </w:sdt>
      <w:r w:rsidRPr="00C653AF">
        <w:rPr>
          <w:color w:val="000000" w:themeColor="text1"/>
        </w:rPr>
        <w:t xml:space="preserve"> must resolve these overlaps with the corporate boundaries of this city under 16 TAC </w:t>
      </w:r>
      <w:r w:rsidRPr="00C653AF">
        <w:rPr>
          <w:rStyle w:val="Style1"/>
          <w:color w:val="000000" w:themeColor="text1"/>
        </w:rPr>
        <w:t>§</w:t>
      </w:r>
      <w:r w:rsidRPr="00C653AF">
        <w:rPr>
          <w:color w:val="000000" w:themeColor="text1"/>
        </w:rPr>
        <w:t xml:space="preserve"> 24.233(a)(4)(B). If </w:t>
      </w:r>
      <w:sdt>
        <w:sdtPr>
          <w:rPr>
            <w:color w:val="000000" w:themeColor="text1"/>
          </w:rPr>
          <w:alias w:val="Select Applicant/Petitioner"/>
          <w:tag w:val="Select Applicant/Petitioner"/>
          <w:id w:val="-990714303"/>
          <w:placeholder>
            <w:docPart w:val="70D80F346C1142E0ABD243728C60675D"/>
          </w:placeholder>
          <w:dropDownList>
            <w:listItem w:value="Choose an item."/>
            <w:listItem w:displayText="Applicant" w:value="Applicant"/>
            <w:listItem w:displayText="Applicants" w:value="Applicants"/>
            <w:listItem w:displayText="Petitioner" w:value="Petitioner"/>
            <w:listItem w:displayText="Petitioners" w:value="Petitioners"/>
          </w:dropDownList>
        </w:sdtPr>
        <w:sdtEndPr/>
        <w:sdtContent>
          <w:r w:rsidRPr="00C653AF">
            <w:rPr>
              <w:color w:val="000000" w:themeColor="text1"/>
            </w:rPr>
            <w:t>Applicant</w:t>
          </w:r>
        </w:sdtContent>
      </w:sdt>
      <w:r w:rsidRPr="00C653AF">
        <w:rPr>
          <w:color w:val="000000" w:themeColor="text1"/>
        </w:rPr>
        <w:t xml:space="preserve"> does not resolve the overlaps with the corporate boundaries of </w:t>
      </w:r>
      <w:r w:rsidR="00F71239">
        <w:rPr>
          <w:color w:val="000000" w:themeColor="text1"/>
        </w:rPr>
        <w:t xml:space="preserve">the </w:t>
      </w:r>
      <w:r w:rsidRPr="00C653AF">
        <w:rPr>
          <w:color w:val="000000" w:themeColor="text1"/>
        </w:rPr>
        <w:t xml:space="preserve">City of Lacy-Lakeview under 16 TAC </w:t>
      </w:r>
      <w:r w:rsidRPr="00C653AF">
        <w:rPr>
          <w:rStyle w:val="Style1"/>
          <w:color w:val="000000" w:themeColor="text1"/>
        </w:rPr>
        <w:t>§</w:t>
      </w:r>
      <w:r w:rsidRPr="00C653AF">
        <w:rPr>
          <w:color w:val="000000" w:themeColor="text1"/>
        </w:rPr>
        <w:t xml:space="preserve"> 24.233(a)(4)(B), then</w:t>
      </w:r>
      <w:r w:rsidR="00F71239">
        <w:rPr>
          <w:color w:val="000000" w:themeColor="text1"/>
        </w:rPr>
        <w:t xml:space="preserve"> the</w:t>
      </w:r>
      <w:r w:rsidRPr="00C653AF">
        <w:rPr>
          <w:color w:val="000000" w:themeColor="text1"/>
        </w:rPr>
        <w:t xml:space="preserve"> </w:t>
      </w:r>
      <w:sdt>
        <w:sdtPr>
          <w:rPr>
            <w:color w:val="000000" w:themeColor="text1"/>
          </w:rPr>
          <w:alias w:val="Select Applicant/Petitioner"/>
          <w:tag w:val="Select Applicant/Petitioner"/>
          <w:id w:val="376674038"/>
          <w:placeholder>
            <w:docPart w:val="A5CE894D993148DB9B4F08E11D8D7E70"/>
          </w:placeholder>
          <w:dropDownList>
            <w:listItem w:value="Choose an item."/>
            <w:listItem w:displayText="Applicant" w:value="Applicant"/>
            <w:listItem w:displayText="Applicants" w:value="Applicants"/>
            <w:listItem w:displayText="Petitioner" w:value="Petitioner"/>
            <w:listItem w:displayText="Petitioners" w:value="Petitioners"/>
          </w:dropDownList>
        </w:sdtPr>
        <w:sdtEndPr/>
        <w:sdtContent>
          <w:r w:rsidRPr="00C653AF">
            <w:rPr>
              <w:color w:val="000000" w:themeColor="text1"/>
            </w:rPr>
            <w:t>Applicant</w:t>
          </w:r>
        </w:sdtContent>
      </w:sdt>
      <w:r w:rsidRPr="00C653AF">
        <w:rPr>
          <w:color w:val="000000" w:themeColor="text1"/>
        </w:rPr>
        <w:t xml:space="preserve"> must file revised maps and digital mapping data that removes the overlaps from the requested area.</w:t>
      </w:r>
    </w:p>
    <w:p w14:paraId="314EEB72" w14:textId="77777777" w:rsidR="00C653AF" w:rsidRPr="00C653AF" w:rsidRDefault="00C653AF" w:rsidP="00C653AF">
      <w:pPr>
        <w:rPr>
          <w:color w:val="000000" w:themeColor="text1"/>
        </w:rPr>
      </w:pPr>
    </w:p>
    <w:p w14:paraId="3BAB31A2" w14:textId="77777777" w:rsidR="00C653AF" w:rsidRPr="00C653AF" w:rsidRDefault="006B01D9" w:rsidP="00C653AF">
      <w:pPr>
        <w:rPr>
          <w:color w:val="000000" w:themeColor="text1"/>
        </w:rPr>
      </w:pPr>
      <w:sdt>
        <w:sdtPr>
          <w:rPr>
            <w:color w:val="000000" w:themeColor="text1"/>
          </w:rPr>
          <w:alias w:val="Select Applicant/Petitioner"/>
          <w:tag w:val="Select Applicant/Petitioner"/>
          <w:id w:val="-711812393"/>
          <w:placeholder>
            <w:docPart w:val="CB2A984C5D89457CA134FD023D74131D"/>
          </w:placeholder>
          <w:dropDownList>
            <w:listItem w:value="Choose an item."/>
            <w:listItem w:displayText="Applicant" w:value="Applicant"/>
            <w:listItem w:displayText="Applicants" w:value="Applicants"/>
            <w:listItem w:displayText="Petitioner" w:value="Petitioner"/>
            <w:listItem w:displayText="Petitioners" w:value="Petitioners"/>
          </w:dropDownList>
        </w:sdtPr>
        <w:sdtEndPr/>
        <w:sdtContent>
          <w:r w:rsidR="00C653AF" w:rsidRPr="00C653AF">
            <w:rPr>
              <w:color w:val="000000" w:themeColor="text1"/>
            </w:rPr>
            <w:t>Applicant</w:t>
          </w:r>
        </w:sdtContent>
      </w:sdt>
      <w:r w:rsidR="00C653AF" w:rsidRPr="00C653AF">
        <w:rPr>
          <w:color w:val="000000" w:themeColor="text1"/>
        </w:rPr>
        <w:t xml:space="preserve"> must file the following items to resolve the mapping deficiencies as required under 16 TAC </w:t>
      </w:r>
      <w:r w:rsidR="00C653AF" w:rsidRPr="00C653AF">
        <w:rPr>
          <w:rStyle w:val="Style1"/>
          <w:color w:val="000000" w:themeColor="text1"/>
        </w:rPr>
        <w:t xml:space="preserve">§ </w:t>
      </w:r>
      <w:r w:rsidR="00C653AF" w:rsidRPr="00C653AF">
        <w:rPr>
          <w:color w:val="000000" w:themeColor="text1"/>
        </w:rPr>
        <w:t>24.257(a)(1), (2), and (3)(C):</w:t>
      </w:r>
      <w:r w:rsidR="00C653AF" w:rsidRPr="00C653AF">
        <w:rPr>
          <w:rStyle w:val="FootnoteReference"/>
          <w:color w:val="000000" w:themeColor="text1"/>
        </w:rPr>
        <w:footnoteReference w:id="1"/>
      </w:r>
    </w:p>
    <w:p w14:paraId="319BD6B0" w14:textId="77777777" w:rsidR="00C653AF" w:rsidRPr="00C653AF" w:rsidRDefault="00C653AF" w:rsidP="00C653AF">
      <w:pPr>
        <w:pStyle w:val="ListParagraph"/>
        <w:numPr>
          <w:ilvl w:val="0"/>
          <w:numId w:val="30"/>
        </w:numPr>
        <w:jc w:val="both"/>
        <w:rPr>
          <w:color w:val="000000" w:themeColor="text1"/>
        </w:rPr>
      </w:pPr>
      <w:r w:rsidRPr="00C653AF">
        <w:rPr>
          <w:color w:val="000000" w:themeColor="text1"/>
        </w:rPr>
        <w:t xml:space="preserve">A general location map identifying only the </w:t>
      </w:r>
      <w:sdt>
        <w:sdtPr>
          <w:rPr>
            <w:color w:val="000000" w:themeColor="text1"/>
          </w:rPr>
          <w:id w:val="1703979649"/>
          <w:placeholder>
            <w:docPart w:val="CDB00F2B39E7429D94FC435286D7841D"/>
          </w:placeholder>
          <w:dropDownList>
            <w:listItem w:value="Select term"/>
            <w:listItem w:displayText="requested area" w:value="requested area"/>
          </w:dropDownList>
        </w:sdtPr>
        <w:sdtEndPr/>
        <w:sdtContent>
          <w:r w:rsidRPr="00C653AF">
            <w:rPr>
              <w:color w:val="000000" w:themeColor="text1"/>
            </w:rPr>
            <w:t>requested area</w:t>
          </w:r>
        </w:sdtContent>
      </w:sdt>
      <w:r w:rsidRPr="00C653AF">
        <w:rPr>
          <w:color w:val="000000" w:themeColor="text1"/>
        </w:rPr>
        <w:t xml:space="preserve">, in reference to the nearest county boundary, city, or town. </w:t>
      </w:r>
    </w:p>
    <w:p w14:paraId="4287F8AD" w14:textId="77777777" w:rsidR="00C653AF" w:rsidRPr="00C653AF" w:rsidRDefault="00C653AF" w:rsidP="00C653AF">
      <w:pPr>
        <w:pStyle w:val="ListParagraph"/>
        <w:numPr>
          <w:ilvl w:val="0"/>
          <w:numId w:val="30"/>
        </w:numPr>
        <w:jc w:val="both"/>
        <w:rPr>
          <w:color w:val="000000" w:themeColor="text1"/>
        </w:rPr>
      </w:pPr>
      <w:r w:rsidRPr="00C653AF">
        <w:rPr>
          <w:color w:val="000000" w:themeColor="text1"/>
        </w:rPr>
        <w:t xml:space="preserve">A detailed map identifying only the </w:t>
      </w:r>
      <w:sdt>
        <w:sdtPr>
          <w:rPr>
            <w:color w:val="000000" w:themeColor="text1"/>
          </w:rPr>
          <w:id w:val="-1962335274"/>
          <w:placeholder>
            <w:docPart w:val="5820C6DE68FD468E933AFFF85DD991A6"/>
          </w:placeholder>
          <w:dropDownList>
            <w:listItem w:value="Select term"/>
            <w:listItem w:displayText="requested area" w:value="requested area"/>
          </w:dropDownList>
        </w:sdtPr>
        <w:sdtEndPr/>
        <w:sdtContent>
          <w:r w:rsidRPr="00C653AF">
            <w:rPr>
              <w:color w:val="000000" w:themeColor="text1"/>
            </w:rPr>
            <w:t>requested area</w:t>
          </w:r>
        </w:sdtContent>
      </w:sdt>
      <w:r w:rsidRPr="00C653AF">
        <w:rPr>
          <w:color w:val="000000" w:themeColor="text1"/>
        </w:rPr>
        <w:t xml:space="preserve">, in reference to verifiable man-made and natural landmarks, such as roads, rivers, and railroads. </w:t>
      </w:r>
    </w:p>
    <w:p w14:paraId="0A8B0C06" w14:textId="77777777" w:rsidR="00C653AF" w:rsidRPr="00AD7B3D" w:rsidRDefault="00C653AF" w:rsidP="00C653AF">
      <w:pPr>
        <w:pStyle w:val="ListParagraph"/>
        <w:numPr>
          <w:ilvl w:val="0"/>
          <w:numId w:val="30"/>
        </w:numPr>
        <w:jc w:val="both"/>
      </w:pPr>
      <w:r w:rsidRPr="00C653AF">
        <w:rPr>
          <w:color w:val="000000" w:themeColor="text1"/>
        </w:rPr>
        <w:t xml:space="preserve">Digital mapping data for the requested area, as a single polygon record, in a shapefile (SHP) format, georeferenced </w:t>
      </w:r>
      <w:r w:rsidRPr="00AD7B3D">
        <w:t xml:space="preserve">in either NAD83 Texas Statewide Mapping System (Meters) or NAD83 Texas State Plane Coordinate System (US Feet). </w:t>
      </w:r>
    </w:p>
    <w:p w14:paraId="1358FAC1" w14:textId="77777777" w:rsidR="00C653AF" w:rsidRPr="00AD7B3D" w:rsidRDefault="00C653AF" w:rsidP="00C653AF"/>
    <w:p w14:paraId="579876E8" w14:textId="77777777" w:rsidR="00C653AF" w:rsidRPr="00C653AF" w:rsidRDefault="00C653AF" w:rsidP="00C653AF">
      <w:pPr>
        <w:rPr>
          <w:color w:val="000000" w:themeColor="text1"/>
        </w:rPr>
      </w:pPr>
      <w:r w:rsidRPr="00AD7B3D">
        <w:t xml:space="preserve">Staff recommends that the </w:t>
      </w:r>
      <w:sdt>
        <w:sdtPr>
          <w:alias w:val="Select Applicant/Petitioner"/>
          <w:tag w:val="Select Applicant/Petitioner"/>
          <w:id w:val="-239104537"/>
          <w:placeholder>
            <w:docPart w:val="16387387DA5E4C85BD9E60153D8E6B9E"/>
          </w:placeholder>
          <w:dropDownList>
            <w:listItem w:value="Choose an item."/>
            <w:listItem w:displayText="Applicant" w:value="Applicant"/>
            <w:listItem w:displayText="Applicants" w:value="Applicants"/>
            <w:listItem w:displayText="Petitioner" w:value="Petitioner"/>
            <w:listItem w:displayText="Petitioners" w:value="Petitioners"/>
          </w:dropDownList>
        </w:sdtPr>
        <w:sdtEndPr/>
        <w:sdtContent>
          <w:r>
            <w:t>Applicant</w:t>
          </w:r>
        </w:sdtContent>
      </w:sdt>
      <w:r w:rsidRPr="00AD7B3D">
        <w:t xml:space="preserve"> file the following </w:t>
      </w:r>
      <w:r w:rsidRPr="00C653AF">
        <w:rPr>
          <w:color w:val="000000" w:themeColor="text1"/>
        </w:rPr>
        <w:t xml:space="preserve">items to determine overlaps with corporate boundaries pursuant to 16 TAC </w:t>
      </w:r>
      <w:r w:rsidRPr="00C653AF">
        <w:rPr>
          <w:rStyle w:val="Style1"/>
          <w:color w:val="000000" w:themeColor="text1"/>
        </w:rPr>
        <w:t xml:space="preserve">§ </w:t>
      </w:r>
      <w:r w:rsidRPr="00C653AF">
        <w:rPr>
          <w:color w:val="000000" w:themeColor="text1"/>
        </w:rPr>
        <w:t>24.233(a)(16):</w:t>
      </w:r>
    </w:p>
    <w:p w14:paraId="0F169659" w14:textId="77777777" w:rsidR="00C653AF" w:rsidRDefault="00C653AF" w:rsidP="00C653AF">
      <w:pPr>
        <w:pStyle w:val="ListParagraph"/>
        <w:numPr>
          <w:ilvl w:val="0"/>
          <w:numId w:val="30"/>
        </w:numPr>
        <w:jc w:val="both"/>
      </w:pPr>
      <w:r w:rsidRPr="00C653AF">
        <w:rPr>
          <w:color w:val="000000" w:themeColor="text1"/>
        </w:rPr>
        <w:t xml:space="preserve">Digital mapping data for the </w:t>
      </w:r>
      <w:r w:rsidRPr="00C653AF">
        <w:rPr>
          <w:i/>
          <w:iCs/>
          <w:color w:val="000000" w:themeColor="text1"/>
        </w:rPr>
        <w:t xml:space="preserve">current </w:t>
      </w:r>
      <w:r w:rsidRPr="00AD7B3D">
        <w:rPr>
          <w:i/>
          <w:iCs/>
        </w:rPr>
        <w:t xml:space="preserve">corporate boundaries of the </w:t>
      </w:r>
      <w:r>
        <w:rPr>
          <w:i/>
          <w:iCs/>
        </w:rPr>
        <w:t>City of Lacy-Lakeview</w:t>
      </w:r>
      <w:r w:rsidRPr="00AD7B3D">
        <w:t>, as a single polygon record, in a shapefile (SHP) format, georeferenced in either NAD83 Texas Statewide Mapping System (Meters) or NAD83 Texas State Plane Coordinate System (US Feet).</w:t>
      </w:r>
    </w:p>
    <w:p w14:paraId="709295AB" w14:textId="77777777" w:rsidR="00C653AF" w:rsidRDefault="00C653AF" w:rsidP="00C653AF"/>
    <w:p w14:paraId="4284A9F2" w14:textId="257EFB99" w:rsidR="00C653AF" w:rsidRDefault="00C653AF" w:rsidP="00C653AF">
      <w:r>
        <w:t>If Applicant is seeking dual certification between McLennan County WCID No. 2 (</w:t>
      </w:r>
      <w:r w:rsidRPr="00C653AF">
        <w:rPr>
          <w:color w:val="000000" w:themeColor="text1"/>
        </w:rPr>
        <w:t xml:space="preserve">New Water and Sewer CCN Nos.) and Waco (CCN Nos. 10039 and 20010) under 16 TAC </w:t>
      </w:r>
      <w:r w:rsidRPr="00C653AF">
        <w:rPr>
          <w:rStyle w:val="Style1"/>
          <w:color w:val="000000" w:themeColor="text1"/>
        </w:rPr>
        <w:t>§</w:t>
      </w:r>
      <w:r w:rsidRPr="00C653AF">
        <w:rPr>
          <w:color w:val="000000" w:themeColor="text1"/>
        </w:rPr>
        <w:t xml:space="preserve"> </w:t>
      </w:r>
      <w:r w:rsidRPr="003F54CF">
        <w:t>24.233(a)(12)</w:t>
      </w:r>
      <w:r>
        <w:t>, Staff recommends that the Applicant file the following items:</w:t>
      </w:r>
    </w:p>
    <w:p w14:paraId="7678873F" w14:textId="7BE313EC" w:rsidR="00C653AF" w:rsidRDefault="00C653AF" w:rsidP="00C653AF">
      <w:pPr>
        <w:pStyle w:val="ListParagraph"/>
        <w:numPr>
          <w:ilvl w:val="0"/>
          <w:numId w:val="30"/>
        </w:numPr>
        <w:jc w:val="both"/>
      </w:pPr>
      <w:r>
        <w:t>A signed dual certification agreement between McLennan County WCID No. 2 and Waco indicating the following:</w:t>
      </w:r>
    </w:p>
    <w:p w14:paraId="08E97007" w14:textId="285D8254" w:rsidR="00C653AF" w:rsidRDefault="00C653AF" w:rsidP="00C653AF">
      <w:pPr>
        <w:pStyle w:val="ListParagraph"/>
        <w:numPr>
          <w:ilvl w:val="1"/>
          <w:numId w:val="16"/>
        </w:numPr>
        <w:ind w:left="1440"/>
        <w:jc w:val="both"/>
      </w:pPr>
      <w:r>
        <w:t>McLennan County WCID No. 2 (New Water and Sewer CCN Nos.) is seeking dual certification with the Waco (CCN Nos. 10039 and 20010); and</w:t>
      </w:r>
    </w:p>
    <w:p w14:paraId="7E7B84FF" w14:textId="77777777" w:rsidR="00C653AF" w:rsidRDefault="00C653AF" w:rsidP="00C653AF">
      <w:pPr>
        <w:pStyle w:val="ListParagraph"/>
        <w:numPr>
          <w:ilvl w:val="1"/>
          <w:numId w:val="16"/>
        </w:numPr>
        <w:ind w:left="1440"/>
        <w:jc w:val="both"/>
      </w:pPr>
      <w:r>
        <w:t>The approximate total acreage agreed upon for dual certification as calculated in the digital mapping data as requested in 3 above; and</w:t>
      </w:r>
    </w:p>
    <w:p w14:paraId="63AA1D46" w14:textId="77777777" w:rsidR="00C653AF" w:rsidRDefault="00C653AF" w:rsidP="00C653AF">
      <w:pPr>
        <w:pStyle w:val="ListParagraph"/>
        <w:numPr>
          <w:ilvl w:val="2"/>
          <w:numId w:val="16"/>
        </w:numPr>
        <w:ind w:left="2160"/>
        <w:jc w:val="both"/>
      </w:pPr>
      <w:r>
        <w:rPr>
          <w:rStyle w:val="ui-provider"/>
        </w:rPr>
        <w:t xml:space="preserve">Please use NAD1983 State Plane Coordinate System (US Feet) to </w:t>
      </w:r>
      <w:r>
        <w:rPr>
          <w:rStyle w:val="ui-provider"/>
        </w:rPr>
        <w:lastRenderedPageBreak/>
        <w:t>calculate the approximate total acreage used in the dual certification agreement</w:t>
      </w:r>
      <w:r>
        <w:t>.</w:t>
      </w:r>
    </w:p>
    <w:p w14:paraId="10320357" w14:textId="0A3FD610" w:rsidR="00C653AF" w:rsidRPr="00AD7B3D" w:rsidRDefault="00C653AF" w:rsidP="00C653AF">
      <w:pPr>
        <w:pStyle w:val="ListParagraph"/>
        <w:numPr>
          <w:ilvl w:val="1"/>
          <w:numId w:val="16"/>
        </w:numPr>
        <w:ind w:left="1440"/>
        <w:jc w:val="both"/>
      </w:pPr>
      <w:r>
        <w:t>The revised general location map and revised detailed map requested in 1 and 2 above identifies the requested area for dual certification between McLennan County WCID No. 2 (New Water and Sewer CCN Nos.) and the Waco CCN Nos. 10039 and 20010).</w:t>
      </w:r>
    </w:p>
    <w:p w14:paraId="69B6CC36" w14:textId="77777777" w:rsidR="00C653AF" w:rsidRDefault="00C653AF" w:rsidP="00C653AF">
      <w:pPr>
        <w:pStyle w:val="ListParagraph"/>
        <w:jc w:val="both"/>
      </w:pPr>
    </w:p>
    <w:p w14:paraId="24C528E2" w14:textId="77777777" w:rsidR="00C653AF" w:rsidRDefault="00C653AF" w:rsidP="00C653AF">
      <w:pPr>
        <w:rPr>
          <w:rStyle w:val="ui-provider"/>
          <w:rFonts w:eastAsiaTheme="majorEastAsia"/>
          <w:color w:val="000000" w:themeColor="text1"/>
        </w:rPr>
      </w:pPr>
      <w:r w:rsidRPr="00781ED2">
        <w:rPr>
          <w:rStyle w:val="ui-provider"/>
          <w:rFonts w:eastAsiaTheme="majorEastAsia"/>
        </w:rPr>
        <w:t xml:space="preserve">In addition to the content above, </w:t>
      </w:r>
      <w:r w:rsidRPr="00781ED2">
        <w:t xml:space="preserve">Staff </w:t>
      </w:r>
      <w:r w:rsidRPr="00781ED2">
        <w:rPr>
          <w:rStyle w:val="ui-provider"/>
          <w:rFonts w:eastAsiaTheme="majorEastAsia"/>
        </w:rPr>
        <w:t xml:space="preserve">respectfully requests that the </w:t>
      </w:r>
      <w:sdt>
        <w:sdtPr>
          <w:alias w:val="Select Applicant/Petitioner"/>
          <w:tag w:val="Select Applicant/Petitioner"/>
          <w:id w:val="-495185460"/>
          <w:placeholder>
            <w:docPart w:val="92B322939EB349E09D5207BCE49F2FC1"/>
          </w:placeholder>
          <w:dropDownList>
            <w:listItem w:value="Choose an item."/>
            <w:listItem w:displayText="Applicant" w:value="Applicant"/>
            <w:listItem w:displayText="Applicants" w:value="Applicants"/>
            <w:listItem w:displayText="Petitioner" w:value="Petitioner"/>
            <w:listItem w:displayText="Petitioners" w:value="Petitioners"/>
          </w:dropDownList>
        </w:sdtPr>
        <w:sdtEndPr/>
        <w:sdtContent>
          <w:r>
            <w:t>Applicant</w:t>
          </w:r>
        </w:sdtContent>
      </w:sdt>
      <w:r w:rsidRPr="00781ED2">
        <w:rPr>
          <w:rStyle w:val="ui-provider"/>
          <w:rFonts w:eastAsiaTheme="majorEastAsia"/>
        </w:rPr>
        <w:t>’</w:t>
      </w:r>
      <w:r>
        <w:rPr>
          <w:rStyle w:val="ui-provider"/>
          <w:rFonts w:eastAsiaTheme="majorEastAsia"/>
        </w:rPr>
        <w:t>s</w:t>
      </w:r>
      <w:r w:rsidRPr="00781ED2">
        <w:rPr>
          <w:rStyle w:val="ui-provider"/>
          <w:rFonts w:eastAsiaTheme="majorEastAsia"/>
        </w:rPr>
        <w:t xml:space="preserve"> mapping professional carefully review the written guidance on how to meet the CCN mapping requirements, and to use the mapping resources (video, frequently asked questions, GIS map templates, and guidance documents) that are provided on the PUCT’s CCN Mapping Information webpage at: </w:t>
      </w:r>
      <w:hyperlink r:id="rId8" w:tgtFrame="_blank" w:tooltip="https://www.puc.texas.gov/industry/water/utilities/gis.aspx" w:history="1">
        <w:r w:rsidRPr="00781ED2">
          <w:rPr>
            <w:rStyle w:val="Hyperlink"/>
          </w:rPr>
          <w:t>https://www.puc.texas.gov/industry/water/utilities/gis.aspx</w:t>
        </w:r>
      </w:hyperlink>
      <w:r w:rsidRPr="00462457">
        <w:rPr>
          <w:rStyle w:val="Hyperlink"/>
          <w:u w:val="none"/>
        </w:rPr>
        <w:t xml:space="preserve">, </w:t>
      </w:r>
      <w:r w:rsidRPr="00462457">
        <w:rPr>
          <w:rStyle w:val="Hyperlink"/>
          <w:color w:val="000000" w:themeColor="text1"/>
          <w:u w:val="none"/>
        </w:rPr>
        <w:t>to help them meet the CCN mapping requirements</w:t>
      </w:r>
      <w:r w:rsidRPr="003F54CF">
        <w:rPr>
          <w:rStyle w:val="ui-provider"/>
          <w:rFonts w:eastAsiaTheme="majorEastAsia"/>
          <w:color w:val="000000" w:themeColor="text1"/>
        </w:rPr>
        <w:t>.</w:t>
      </w:r>
    </w:p>
    <w:p w14:paraId="3ABE23D8" w14:textId="77777777" w:rsidR="00C653AF" w:rsidRPr="00781ED2" w:rsidRDefault="00C653AF" w:rsidP="00C653AF"/>
    <w:p w14:paraId="2B71E2B9" w14:textId="77777777" w:rsidR="00C653AF" w:rsidRPr="00C653AF" w:rsidRDefault="00C653AF" w:rsidP="00C653AF">
      <w:pPr>
        <w:tabs>
          <w:tab w:val="left" w:pos="1080"/>
        </w:tabs>
        <w:rPr>
          <w:color w:val="000000" w:themeColor="text1"/>
        </w:rPr>
      </w:pPr>
      <w:r w:rsidRPr="00781ED2">
        <w:t xml:space="preserve">Staff recommends the </w:t>
      </w:r>
      <w:sdt>
        <w:sdtPr>
          <w:alias w:val="Select Applicant/Petitioner"/>
          <w:tag w:val="Select Applicant/Petitioner"/>
          <w:id w:val="269445059"/>
          <w:placeholder>
            <w:docPart w:val="288F53A8100C4F0E86BDE9173A0ED977"/>
          </w:placeholder>
          <w:dropDownList>
            <w:listItem w:value="Choose an item."/>
            <w:listItem w:displayText="Applicant" w:value="Applicant"/>
            <w:listItem w:displayText="Applicants" w:value="Applicants"/>
            <w:listItem w:displayText="Petitioner" w:value="Petitioner"/>
            <w:listItem w:displayText="Petitioners" w:value="Petitioners"/>
          </w:dropDownList>
        </w:sdtPr>
        <w:sdtEndPr/>
        <w:sdtContent>
          <w:r>
            <w:t>Applicant</w:t>
          </w:r>
        </w:sdtContent>
      </w:sdt>
      <w:r w:rsidRPr="00781ED2">
        <w:t xml:space="preserve">’s mapping professional obtain additional mapping guidance from the PUCT’s mapping staff, </w:t>
      </w:r>
      <w:sdt>
        <w:sdtPr>
          <w:alias w:val="GIS Staff"/>
          <w:tag w:val="GIS Staff"/>
          <w:id w:val="1219941438"/>
          <w:dropDownList>
            <w:listItem w:displayText="Cynthia Roush" w:value="Cynthia Roush"/>
            <w:listItem w:displayText="Dave Babicki" w:value="Dave Babicki"/>
            <w:listItem w:displayText="Gary Horton" w:value="Gary Horton"/>
            <w:listItem w:displayText="Hank Journeay" w:value="Hank Journeay"/>
            <w:listItem w:displayText="Jacob Stone" w:value="Jacob Stone"/>
            <w:listItem w:displayText="Komal Patel" w:value="Komal Patel"/>
            <w:listItem w:displayText="Tracy Montes" w:value="Tracy Montes"/>
          </w:dropDownList>
        </w:sdtPr>
        <w:sdtEndPr/>
        <w:sdtContent>
          <w:r w:rsidRPr="007D2845">
            <w:t>Hank Journeay</w:t>
          </w:r>
        </w:sdtContent>
      </w:sdt>
      <w:r>
        <w:t xml:space="preserve">, </w:t>
      </w:r>
      <w:r w:rsidRPr="00781ED2">
        <w:t xml:space="preserve">by email at </w:t>
      </w:r>
      <w:sdt>
        <w:sdtPr>
          <w:alias w:val="Select Email"/>
          <w:tag w:val="Select Email"/>
          <w:id w:val="694654428"/>
          <w:placeholder>
            <w:docPart w:val="B9F71E38D80E40DF8629DEAF8DA92F50"/>
          </w:placeholder>
          <w:dropDownList>
            <w:listItem w:value="Choose an item."/>
            <w:listItem w:displayText="cynthia.roush@puc.texas.gov" w:value="cynthia.roush@puc.texas.gov"/>
            <w:listItem w:displayText="dave.babicki@puc.texas.gov" w:value="dave.babicki@puc.texas.gov"/>
            <w:listItem w:displayText="gary.horton@puc.texas.gov" w:value="gary.horton@puc.texas.gov"/>
            <w:listItem w:displayText="hank.journeay@puc.texas.gov" w:value="hank.journeay@puc.texas.gov"/>
            <w:listItem w:displayText="jacob.stone@puc.texas.gov" w:value="jacob.stone@puc.texas.gov"/>
            <w:listItem w:displayText="tracy.montes@puc.texas.gov" w:value="tracy.montes@puc.texas.gov"/>
          </w:dropDownList>
        </w:sdtPr>
        <w:sdtEndPr/>
        <w:sdtContent>
          <w:r>
            <w:t>hank.journeay@puc.texas.gov</w:t>
          </w:r>
        </w:sdtContent>
      </w:sdt>
      <w:r w:rsidRPr="00781ED2">
        <w:t>. Staff is available to schedule a Teams meeting to help them quickly resolve the mapping deficiencies.</w:t>
      </w:r>
    </w:p>
    <w:p w14:paraId="4B139119" w14:textId="77777777" w:rsidR="00C653AF" w:rsidRPr="00C653AF" w:rsidRDefault="00C653AF" w:rsidP="00C653AF">
      <w:pPr>
        <w:rPr>
          <w:color w:val="000000" w:themeColor="text1"/>
        </w:rPr>
      </w:pPr>
    </w:p>
    <w:p w14:paraId="48B24745" w14:textId="77777777" w:rsidR="00C653AF" w:rsidRPr="00C653AF" w:rsidRDefault="00C653AF" w:rsidP="00C653AF">
      <w:pPr>
        <w:rPr>
          <w:color w:val="000000" w:themeColor="text1"/>
        </w:rPr>
      </w:pPr>
      <w:r w:rsidRPr="00C653AF">
        <w:rPr>
          <w:color w:val="000000" w:themeColor="text1"/>
        </w:rPr>
        <w:t xml:space="preserve">Lastly, please file all maps in accordance with 16 TAC </w:t>
      </w:r>
      <w:r w:rsidRPr="00C653AF">
        <w:rPr>
          <w:rStyle w:val="Style1"/>
          <w:color w:val="000000" w:themeColor="text1"/>
        </w:rPr>
        <w:t>§§ 22.71 and 22.72.</w:t>
      </w:r>
    </w:p>
    <w:p w14:paraId="2C7528E8" w14:textId="7A64FE13" w:rsidR="0026256D" w:rsidRDefault="0026256D" w:rsidP="00C653AF">
      <w:pPr>
        <w:pStyle w:val="NoSpacing"/>
        <w:jc w:val="both"/>
        <w:rPr>
          <w:rStyle w:val="ui-provider"/>
        </w:rPr>
      </w:pPr>
    </w:p>
    <w:p w14:paraId="1AD96D15" w14:textId="77777777" w:rsidR="0026256D" w:rsidRDefault="0026256D" w:rsidP="0026256D">
      <w:pPr>
        <w:keepNext/>
      </w:pPr>
      <w:r>
        <w:rPr>
          <w:b/>
          <w:u w:val="single"/>
        </w:rPr>
        <w:t>Additional Documentation</w:t>
      </w:r>
      <w:r w:rsidRPr="001C2315">
        <w:rPr>
          <w:b/>
          <w:u w:val="single"/>
        </w:rPr>
        <w:t>:</w:t>
      </w:r>
    </w:p>
    <w:p w14:paraId="223A8D75" w14:textId="77777777" w:rsidR="0026256D" w:rsidRPr="001C5D29" w:rsidRDefault="0026256D" w:rsidP="0026256D">
      <w:pPr>
        <w:rPr>
          <w:bCs/>
        </w:rPr>
      </w:pPr>
      <w:r w:rsidRPr="001C5D29">
        <w:rPr>
          <w:bCs/>
        </w:rPr>
        <w:t xml:space="preserve">The </w:t>
      </w:r>
      <w:r>
        <w:rPr>
          <w:bCs/>
        </w:rPr>
        <w:t xml:space="preserve">items </w:t>
      </w:r>
      <w:r w:rsidRPr="001C5D29">
        <w:rPr>
          <w:bCs/>
        </w:rPr>
        <w:t>listed below stem from statu</w:t>
      </w:r>
      <w:r>
        <w:rPr>
          <w:bCs/>
        </w:rPr>
        <w:t>tory requirements and must be filed before Staff files a final recommendation for this application</w:t>
      </w:r>
      <w:r w:rsidRPr="001C5D29">
        <w:rPr>
          <w:bCs/>
        </w:rPr>
        <w:t xml:space="preserve">.  Items in response to these </w:t>
      </w:r>
      <w:r>
        <w:rPr>
          <w:bCs/>
        </w:rPr>
        <w:t>requests</w:t>
      </w:r>
      <w:r w:rsidRPr="001C5D29">
        <w:rPr>
          <w:bCs/>
        </w:rPr>
        <w:t xml:space="preserve"> may be filed confidentially</w:t>
      </w:r>
      <w:r>
        <w:rPr>
          <w:bCs/>
        </w:rPr>
        <w:t xml:space="preserve"> as requested below</w:t>
      </w:r>
      <w:r w:rsidRPr="001C5D29">
        <w:rPr>
          <w:bCs/>
        </w:rPr>
        <w:t>:</w:t>
      </w:r>
    </w:p>
    <w:p w14:paraId="3B517847" w14:textId="77777777" w:rsidR="0026256D" w:rsidRPr="00127CC1" w:rsidRDefault="0026256D" w:rsidP="0026256D"/>
    <w:p w14:paraId="3F800D2A" w14:textId="77777777" w:rsidR="0026256D" w:rsidRDefault="0026256D" w:rsidP="0026256D">
      <w:pPr>
        <w:pStyle w:val="ListParagraph"/>
        <w:widowControl/>
        <w:numPr>
          <w:ilvl w:val="0"/>
          <w:numId w:val="7"/>
        </w:numPr>
        <w:autoSpaceDE/>
        <w:autoSpaceDN/>
        <w:adjustRightInd/>
        <w:jc w:val="both"/>
      </w:pPr>
      <w:bookmarkStart w:id="12" w:name="_Hlk151977015"/>
      <w:r>
        <w:t xml:space="preserve">Under TWC </w:t>
      </w:r>
      <w:r w:rsidRPr="00127CC1">
        <w:t>§ 13.1396</w:t>
      </w:r>
      <w:r>
        <w:t xml:space="preserve">(b), “An affected utility shall submit to the office of emergency management of each county in which the utility has more than one customer, the utility commission, and the office of emergency management of the governor a copy of: </w:t>
      </w:r>
    </w:p>
    <w:p w14:paraId="2E85E823" w14:textId="77777777" w:rsidR="0026256D" w:rsidRDefault="0026256D" w:rsidP="0026256D">
      <w:pPr>
        <w:pStyle w:val="ListParagraph"/>
        <w:widowControl/>
        <w:autoSpaceDE/>
        <w:autoSpaceDN/>
        <w:adjustRightInd/>
        <w:ind w:left="1440"/>
        <w:jc w:val="both"/>
      </w:pPr>
      <w:r>
        <w:t xml:space="preserve">(1) the affected utility's emergency preparedness plan approved under Section 13.1395; and </w:t>
      </w:r>
    </w:p>
    <w:p w14:paraId="6227656C" w14:textId="77777777" w:rsidR="0026256D" w:rsidRDefault="0026256D" w:rsidP="0026256D">
      <w:pPr>
        <w:pStyle w:val="ListParagraph"/>
        <w:widowControl/>
        <w:autoSpaceDE/>
        <w:autoSpaceDN/>
        <w:adjustRightInd/>
        <w:ind w:left="1440"/>
        <w:jc w:val="both"/>
      </w:pPr>
      <w:r>
        <w:t>(2) the utility commission's notification to the affected utility that the plan is accepted.”</w:t>
      </w:r>
      <w:bookmarkEnd w:id="12"/>
    </w:p>
    <w:p w14:paraId="1C6AD0DB" w14:textId="77777777" w:rsidR="0026256D" w:rsidRDefault="0026256D" w:rsidP="0026256D">
      <w:pPr>
        <w:pStyle w:val="ListParagraph"/>
        <w:widowControl/>
        <w:autoSpaceDE/>
        <w:autoSpaceDN/>
        <w:adjustRightInd/>
        <w:ind w:left="1440"/>
        <w:jc w:val="both"/>
      </w:pPr>
    </w:p>
    <w:p w14:paraId="48DB1542" w14:textId="77777777" w:rsidR="0026256D" w:rsidRDefault="0026256D" w:rsidP="0026256D">
      <w:pPr>
        <w:ind w:left="720"/>
      </w:pPr>
      <w:r>
        <w:t xml:space="preserve">Please see new emergency preparedness plan (EPP) requirements on the TCEQ website at: </w:t>
      </w:r>
      <w:hyperlink r:id="rId9" w:history="1">
        <w:r w:rsidRPr="00DE0F4B">
          <w:rPr>
            <w:rStyle w:val="Hyperlink"/>
          </w:rPr>
          <w:t>https://www.tceq.texas.gov/drinkingwater/homeland_security/disasterprep/epp</w:t>
        </w:r>
      </w:hyperlink>
      <w:r>
        <w:t xml:space="preserve">. </w:t>
      </w:r>
    </w:p>
    <w:p w14:paraId="17CB6B8E" w14:textId="77777777" w:rsidR="0026256D" w:rsidRDefault="0026256D" w:rsidP="0026256D">
      <w:pPr>
        <w:ind w:left="720"/>
      </w:pPr>
    </w:p>
    <w:p w14:paraId="71E9F39C" w14:textId="77777777" w:rsidR="0026256D" w:rsidRDefault="0026256D" w:rsidP="0026256D">
      <w:pPr>
        <w:ind w:left="720"/>
      </w:pPr>
      <w:r>
        <w:t>Please file one of the following:</w:t>
      </w:r>
    </w:p>
    <w:p w14:paraId="37339D63" w14:textId="329BE459" w:rsidR="0026256D" w:rsidRDefault="0026256D" w:rsidP="0026256D">
      <w:pPr>
        <w:pStyle w:val="ListParagraph"/>
        <w:numPr>
          <w:ilvl w:val="0"/>
          <w:numId w:val="13"/>
        </w:numPr>
      </w:pPr>
      <w:r>
        <w:t xml:space="preserve">A statement that a copy of </w:t>
      </w:r>
      <w:r w:rsidR="006940E0" w:rsidRPr="00127CC1">
        <w:t>McLennan County WCID 2</w:t>
      </w:r>
      <w:r>
        <w:t xml:space="preserve">’s approved EPP has been filed in Docket No. 52272,   </w:t>
      </w:r>
    </w:p>
    <w:p w14:paraId="5229A03A" w14:textId="77777777" w:rsidR="0026256D" w:rsidRDefault="0026256D" w:rsidP="0026256D">
      <w:pPr>
        <w:pStyle w:val="ListParagraph"/>
        <w:widowControl/>
        <w:numPr>
          <w:ilvl w:val="0"/>
          <w:numId w:val="13"/>
        </w:numPr>
        <w:overflowPunct w:val="0"/>
        <w:autoSpaceDE/>
        <w:autoSpaceDN/>
        <w:adjustRightInd/>
        <w:jc w:val="both"/>
        <w:textAlignment w:val="baseline"/>
      </w:pPr>
      <w:r>
        <w:t>Proof that the EPP has been submitted to the TCEQ for approval, or</w:t>
      </w:r>
    </w:p>
    <w:p w14:paraId="21F4B2EE" w14:textId="77777777" w:rsidR="0026256D" w:rsidRDefault="0026256D" w:rsidP="0026256D">
      <w:pPr>
        <w:pStyle w:val="ListParagraph"/>
        <w:widowControl/>
        <w:numPr>
          <w:ilvl w:val="0"/>
          <w:numId w:val="13"/>
        </w:numPr>
        <w:overflowPunct w:val="0"/>
        <w:autoSpaceDE/>
        <w:autoSpaceDN/>
        <w:adjustRightInd/>
        <w:jc w:val="both"/>
        <w:textAlignment w:val="baseline"/>
      </w:pPr>
      <w:r>
        <w:t xml:space="preserve">A copy of the waiver approval for the EPP requirement from the TCEQ, under Texas Water Code § 13.1395(j).    </w:t>
      </w:r>
    </w:p>
    <w:p w14:paraId="4381107B" w14:textId="77777777" w:rsidR="0026256D" w:rsidRPr="00127CC1" w:rsidRDefault="0026256D" w:rsidP="0026256D">
      <w:pPr>
        <w:ind w:left="720"/>
      </w:pPr>
    </w:p>
    <w:p w14:paraId="4962051E" w14:textId="77777777" w:rsidR="0026256D" w:rsidRPr="00127CC1" w:rsidRDefault="0026256D" w:rsidP="0026256D">
      <w:pPr>
        <w:pStyle w:val="ListParagraph"/>
        <w:widowControl/>
        <w:numPr>
          <w:ilvl w:val="0"/>
          <w:numId w:val="7"/>
        </w:numPr>
        <w:autoSpaceDE/>
        <w:autoSpaceDN/>
        <w:adjustRightInd/>
        <w:jc w:val="both"/>
      </w:pPr>
      <w:r w:rsidRPr="00127CC1">
        <w:t>Under TWC § 13.1396(c)</w:t>
      </w:r>
      <w:r>
        <w:t>,</w:t>
      </w:r>
      <w:r w:rsidRPr="00127CC1">
        <w:t xml:space="preserve"> “Each affected utility shall submit to the utility commission, each electric utility that provides transmission and distribution service to the affected utility, each retail electric provider that sells electric power to the affected utility, the office of emergency management of each county in which the utility has water and </w:t>
      </w:r>
      <w:r w:rsidRPr="00127CC1">
        <w:lastRenderedPageBreak/>
        <w:t xml:space="preserve">wastewater facilities that qualify for critical load status under rules adopted by the utility commission, and the division of emergency management of the governor: </w:t>
      </w:r>
    </w:p>
    <w:p w14:paraId="506B1FD9" w14:textId="77777777" w:rsidR="0026256D" w:rsidRPr="00127CC1" w:rsidRDefault="0026256D" w:rsidP="0026256D">
      <w:pPr>
        <w:ind w:left="1440"/>
      </w:pPr>
      <w:r w:rsidRPr="00127CC1">
        <w:t xml:space="preserve">(1) information identifying the location and providing a general description of all water and wastewater facilities that qualify for critical load status; and </w:t>
      </w:r>
    </w:p>
    <w:p w14:paraId="38B19A67" w14:textId="77777777" w:rsidR="0026256D" w:rsidRPr="00127CC1" w:rsidRDefault="0026256D" w:rsidP="0026256D">
      <w:pPr>
        <w:ind w:left="1440"/>
      </w:pPr>
      <w:r w:rsidRPr="00127CC1">
        <w:t xml:space="preserve">(2) emergency contact information for the affected utility, including: </w:t>
      </w:r>
    </w:p>
    <w:p w14:paraId="107D41B4" w14:textId="77777777" w:rsidR="0026256D" w:rsidRPr="00127CC1" w:rsidRDefault="0026256D" w:rsidP="0026256D">
      <w:pPr>
        <w:ind w:left="2160"/>
      </w:pPr>
      <w:r w:rsidRPr="00127CC1">
        <w:t xml:space="preserve">(A) the person who will serve as a point of contact and the person's telephone </w:t>
      </w:r>
      <w:proofErr w:type="gramStart"/>
      <w:r w:rsidRPr="00127CC1">
        <w:t>number;</w:t>
      </w:r>
      <w:proofErr w:type="gramEnd"/>
      <w:r w:rsidRPr="00127CC1">
        <w:t xml:space="preserve">  </w:t>
      </w:r>
    </w:p>
    <w:p w14:paraId="304E5987" w14:textId="77777777" w:rsidR="0026256D" w:rsidRPr="00127CC1" w:rsidRDefault="0026256D" w:rsidP="0026256D">
      <w:pPr>
        <w:ind w:left="2160"/>
      </w:pPr>
      <w:r w:rsidRPr="00127CC1">
        <w:t xml:space="preserve">(B) the person who will serve as an alternative point of contact and the person's telephone number; and </w:t>
      </w:r>
    </w:p>
    <w:p w14:paraId="48CD604A" w14:textId="77777777" w:rsidR="0026256D" w:rsidRDefault="0026256D" w:rsidP="0026256D">
      <w:pPr>
        <w:ind w:left="2160"/>
      </w:pPr>
      <w:r w:rsidRPr="00127CC1">
        <w:t xml:space="preserve">(C) the affected utility's mailing address.” </w:t>
      </w:r>
    </w:p>
    <w:p w14:paraId="09F3E555" w14:textId="77777777" w:rsidR="0026256D" w:rsidRDefault="0026256D" w:rsidP="0026256D">
      <w:pPr>
        <w:ind w:left="2160"/>
      </w:pPr>
    </w:p>
    <w:p w14:paraId="6CB19750" w14:textId="29B59D7B" w:rsidR="0026256D" w:rsidRPr="00754E04" w:rsidRDefault="0026256D" w:rsidP="0026256D">
      <w:pPr>
        <w:ind w:left="720"/>
        <w:rPr>
          <w:color w:val="FF0000"/>
        </w:rPr>
      </w:pPr>
      <w:r>
        <w:t xml:space="preserve">Please file a list of the information requested in </w:t>
      </w:r>
      <w:r w:rsidRPr="001449A7">
        <w:t>TWC § 13.</w:t>
      </w:r>
      <w:r>
        <w:t xml:space="preserve">1396(c) for </w:t>
      </w:r>
      <w:r w:rsidR="006940E0" w:rsidRPr="00127CC1">
        <w:t>McLennan County WCID 2</w:t>
      </w:r>
      <w:r>
        <w:t xml:space="preserve"> in Docket No. 53938. </w:t>
      </w:r>
    </w:p>
    <w:p w14:paraId="7406C30F" w14:textId="77777777" w:rsidR="0026256D" w:rsidRDefault="0026256D" w:rsidP="0026256D">
      <w:pPr>
        <w:pStyle w:val="NoSpacing"/>
        <w:jc w:val="both"/>
      </w:pPr>
    </w:p>
    <w:p w14:paraId="4275FEF9" w14:textId="77777777" w:rsidR="0026256D" w:rsidRDefault="0026256D" w:rsidP="0026256D">
      <w:pPr>
        <w:pStyle w:val="NoSpacing"/>
        <w:jc w:val="both"/>
      </w:pPr>
      <w:r w:rsidRPr="00CC402B">
        <w:t>Note: Any confidential items should be submitted as confidential filings with the PUC.  The instructions for filing confidential documents can be found on our website at: (http://www.puc.texas.gov/industry/filings/FilingProceed.aspx).</w:t>
      </w:r>
    </w:p>
    <w:p w14:paraId="46BEA554" w14:textId="77777777" w:rsidR="0026256D" w:rsidRPr="003F51B1" w:rsidRDefault="0026256D" w:rsidP="00581B05">
      <w:pPr>
        <w:pStyle w:val="NoSpacing"/>
        <w:jc w:val="both"/>
        <w:rPr>
          <w:highlight w:val="yellow"/>
        </w:rPr>
      </w:pPr>
    </w:p>
    <w:p w14:paraId="0E4DDD9C" w14:textId="77777777" w:rsidR="00952AD4" w:rsidRDefault="00952AD4" w:rsidP="00500730">
      <w:pPr>
        <w:pStyle w:val="NoSpacing"/>
        <w:jc w:val="both"/>
      </w:pPr>
    </w:p>
    <w:sectPr w:rsidR="00952AD4" w:rsidSect="008262FF">
      <w:headerReference w:type="default" r:id="rId10"/>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C6264" w14:textId="77777777" w:rsidR="00DE340A" w:rsidRDefault="00DE340A">
      <w:r>
        <w:separator/>
      </w:r>
    </w:p>
  </w:endnote>
  <w:endnote w:type="continuationSeparator" w:id="0">
    <w:p w14:paraId="3D96260C" w14:textId="77777777" w:rsidR="00DE340A" w:rsidRDefault="00DE3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7D584" w14:textId="77777777" w:rsidR="00DE340A" w:rsidRDefault="00DE340A">
      <w:r>
        <w:separator/>
      </w:r>
    </w:p>
  </w:footnote>
  <w:footnote w:type="continuationSeparator" w:id="0">
    <w:p w14:paraId="6C614024" w14:textId="77777777" w:rsidR="00DE340A" w:rsidRDefault="00DE340A">
      <w:r>
        <w:continuationSeparator/>
      </w:r>
    </w:p>
  </w:footnote>
  <w:footnote w:id="1">
    <w:p w14:paraId="6049F9CE" w14:textId="77777777" w:rsidR="00C653AF" w:rsidRPr="005C5CAD" w:rsidRDefault="00C653AF" w:rsidP="00C653AF">
      <w:pPr>
        <w:rPr>
          <w:sz w:val="20"/>
        </w:rPr>
      </w:pPr>
      <w:r>
        <w:rPr>
          <w:rStyle w:val="FootnoteReference"/>
        </w:rPr>
        <w:footnoteRef/>
      </w:r>
      <w:r>
        <w:t xml:space="preserve"> </w:t>
      </w:r>
      <w:r w:rsidRPr="005C5CAD">
        <w:rPr>
          <w:rStyle w:val="ui-provider"/>
          <w:sz w:val="20"/>
        </w:rPr>
        <w:t>Please note that 16 TAC § 24.257(a)(3) allows applicants to submit mapping data as a metes and bound survey sealed or embossed by either a licensed state land surveyor or registered professional surveyor, a recorded plat, or digital mapping data, as suggested. Staff recommends that providing digital mapping data for the requested area under 16 TAC § 24.257(a)(3)(C) is the most efficient and effective manner to provide mapping data and will streamline the mapping process for the following reasons: (1) the official certificated service area (boundary) for each CCN is managed and maintained in a digital mapping data format; (2) digital mapping data is essential to verify if a boundary of a requested area overlaps another CCN, city or district; (3) digital mapping data for the requested area is needed to determine who the applicant must provide notice within a two-mile buffer; and (4) digital mapping data is used to update the boundary of the CCN that is granted in the application. While mapping data may be filed using the other methods described above, said mapping data may not be sufficient to make the aforementioned determinations and Staff may require digital mapping data, as permitted by 16 TAC § 24.233(a)(16), to verify the location of the requested area.</w:t>
      </w:r>
    </w:p>
    <w:p w14:paraId="11014D00" w14:textId="77777777" w:rsidR="00C653AF" w:rsidRDefault="00C653AF" w:rsidP="00C653AF">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B970A" w14:textId="77777777" w:rsidR="00DA36E8" w:rsidRDefault="00DA36E8">
    <w:pPr>
      <w:pStyle w:val="Header"/>
      <w:jc w:val="center"/>
      <w:rPr>
        <w:b/>
        <w:i/>
        <w:sz w:val="38"/>
      </w:rPr>
    </w:pPr>
    <w:r>
      <w:rPr>
        <w:b/>
        <w:i/>
        <w:sz w:val="38"/>
      </w:rPr>
      <w:t>Public Utility Commission of Texas</w:t>
    </w:r>
  </w:p>
  <w:p w14:paraId="285E324D"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40BC7B61"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8B415"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92425A"/>
    <w:multiLevelType w:val="hybridMultilevel"/>
    <w:tmpl w:val="61986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A9324D"/>
    <w:multiLevelType w:val="hybridMultilevel"/>
    <w:tmpl w:val="9E709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5">
      <w:start w:val="1"/>
      <w:numFmt w:val="upperLetter"/>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06E510A"/>
    <w:multiLevelType w:val="hybridMultilevel"/>
    <w:tmpl w:val="531A9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3A1FC2"/>
    <w:multiLevelType w:val="hybridMultilevel"/>
    <w:tmpl w:val="F0CED676"/>
    <w:lvl w:ilvl="0" w:tplc="04090019">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23E36B50"/>
    <w:multiLevelType w:val="hybridMultilevel"/>
    <w:tmpl w:val="FECA4104"/>
    <w:lvl w:ilvl="0" w:tplc="53D229D0">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63F7DEE"/>
    <w:multiLevelType w:val="hybridMultilevel"/>
    <w:tmpl w:val="8A76410A"/>
    <w:lvl w:ilvl="0" w:tplc="FFFABC5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98F7BED"/>
    <w:multiLevelType w:val="hybridMultilevel"/>
    <w:tmpl w:val="9A9A6DD2"/>
    <w:lvl w:ilvl="0" w:tplc="04090019">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E3202"/>
    <w:multiLevelType w:val="hybridMultilevel"/>
    <w:tmpl w:val="323225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8531CE"/>
    <w:multiLevelType w:val="hybridMultilevel"/>
    <w:tmpl w:val="0A387A1E"/>
    <w:lvl w:ilvl="0" w:tplc="04090019">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3447528B"/>
    <w:multiLevelType w:val="multilevel"/>
    <w:tmpl w:val="73C6D01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8D57C40"/>
    <w:multiLevelType w:val="multilevel"/>
    <w:tmpl w:val="E510593A"/>
    <w:lvl w:ilvl="0">
      <w:start w:val="1"/>
      <w:numFmt w:val="lowerLetter"/>
      <w:lvlText w:val="%1)"/>
      <w:lvlJc w:val="left"/>
      <w:pPr>
        <w:ind w:left="108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left"/>
      <w:pPr>
        <w:ind w:left="1800" w:hanging="36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1" w15:restartNumberingAfterBreak="0">
    <w:nsid w:val="398273E7"/>
    <w:multiLevelType w:val="hybridMultilevel"/>
    <w:tmpl w:val="59489596"/>
    <w:lvl w:ilvl="0" w:tplc="53D229D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9475DDD"/>
    <w:multiLevelType w:val="hybridMultilevel"/>
    <w:tmpl w:val="14988A6A"/>
    <w:lvl w:ilvl="0" w:tplc="FFFFFFFF">
      <w:start w:val="2"/>
      <w:numFmt w:val="decimal"/>
      <w:lvlText w:val="%1)"/>
      <w:lvlJc w:val="left"/>
      <w:pPr>
        <w:ind w:left="360" w:hanging="360"/>
      </w:pPr>
      <w:rPr>
        <w:rFonts w:hint="default"/>
      </w:rPr>
    </w:lvl>
    <w:lvl w:ilvl="1" w:tplc="53D229D0">
      <w:start w:val="1"/>
      <w:numFmt w:val="lowerLetter"/>
      <w:lvlText w:val="%2)"/>
      <w:lvlJc w:val="left"/>
      <w:pPr>
        <w:ind w:left="1080" w:hanging="360"/>
      </w:pPr>
      <w:rPr>
        <w:rFonts w:hint="default"/>
      </w:rPr>
    </w:lvl>
    <w:lvl w:ilvl="2" w:tplc="FFFFFFFF">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13" w15:restartNumberingAfterBreak="0">
    <w:nsid w:val="4BC46107"/>
    <w:multiLevelType w:val="hybridMultilevel"/>
    <w:tmpl w:val="8D0A3348"/>
    <w:lvl w:ilvl="0" w:tplc="04090001">
      <w:start w:val="1"/>
      <w:numFmt w:val="bullet"/>
      <w:lvlText w:val=""/>
      <w:lvlJc w:val="left"/>
      <w:pPr>
        <w:ind w:left="720" w:hanging="360"/>
      </w:pPr>
      <w:rPr>
        <w:rFonts w:ascii="Symbol" w:hAnsi="Symbol" w:hint="default"/>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CEB1F2B"/>
    <w:multiLevelType w:val="hybridMultilevel"/>
    <w:tmpl w:val="68A29AA8"/>
    <w:lvl w:ilvl="0" w:tplc="B0CACBF0">
      <w:start w:val="1"/>
      <w:numFmt w:val="decimal"/>
      <w:lvlText w:val="%1)"/>
      <w:lvlJc w:val="left"/>
      <w:pPr>
        <w:ind w:left="720" w:hanging="360"/>
      </w:pPr>
      <w:rPr>
        <w:rFont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D87A4F"/>
    <w:multiLevelType w:val="hybridMultilevel"/>
    <w:tmpl w:val="1832BD38"/>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65464D"/>
    <w:multiLevelType w:val="hybridMultilevel"/>
    <w:tmpl w:val="A14A383E"/>
    <w:lvl w:ilvl="0" w:tplc="04090001">
      <w:start w:val="1"/>
      <w:numFmt w:val="bullet"/>
      <w:lvlText w:val=""/>
      <w:lvlJc w:val="left"/>
      <w:pPr>
        <w:ind w:left="720" w:hanging="360"/>
      </w:pPr>
      <w:rPr>
        <w:rFonts w:ascii="Symbol" w:hAnsi="Symbol" w:hint="default"/>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9A73073"/>
    <w:multiLevelType w:val="hybridMultilevel"/>
    <w:tmpl w:val="B4F46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274E13"/>
    <w:multiLevelType w:val="hybridMultilevel"/>
    <w:tmpl w:val="6DB05A70"/>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21F078E"/>
    <w:multiLevelType w:val="multilevel"/>
    <w:tmpl w:val="24DC50CE"/>
    <w:lvl w:ilvl="0">
      <w:start w:val="1"/>
      <w:numFmt w:val="decimal"/>
      <w:lvlText w:val="%1."/>
      <w:lvlJc w:val="left"/>
      <w:pPr>
        <w:ind w:left="108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left"/>
      <w:pPr>
        <w:ind w:left="1800" w:hanging="36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20" w15:restartNumberingAfterBreak="0">
    <w:nsid w:val="62EF395A"/>
    <w:multiLevelType w:val="hybridMultilevel"/>
    <w:tmpl w:val="EB54851E"/>
    <w:lvl w:ilvl="0" w:tplc="04090011">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AB73BD5"/>
    <w:multiLevelType w:val="hybridMultilevel"/>
    <w:tmpl w:val="065AFD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F130A2"/>
    <w:multiLevelType w:val="hybridMultilevel"/>
    <w:tmpl w:val="0472E372"/>
    <w:lvl w:ilvl="0" w:tplc="B2308032">
      <w:start w:val="2"/>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3" w15:restartNumberingAfterBreak="0">
    <w:nsid w:val="6D150846"/>
    <w:multiLevelType w:val="hybridMultilevel"/>
    <w:tmpl w:val="478C4428"/>
    <w:lvl w:ilvl="0" w:tplc="53D229D0">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6D883FE2"/>
    <w:multiLevelType w:val="hybridMultilevel"/>
    <w:tmpl w:val="E13E8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FE733E"/>
    <w:multiLevelType w:val="hybridMultilevel"/>
    <w:tmpl w:val="9F52A7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9228D0"/>
    <w:multiLevelType w:val="hybridMultilevel"/>
    <w:tmpl w:val="6B9A76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F44A3B"/>
    <w:multiLevelType w:val="hybridMultilevel"/>
    <w:tmpl w:val="9FDC37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D6D05CB"/>
    <w:multiLevelType w:val="hybridMultilevel"/>
    <w:tmpl w:val="6988041C"/>
    <w:lvl w:ilvl="0" w:tplc="02863522">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CB641B"/>
    <w:multiLevelType w:val="hybridMultilevel"/>
    <w:tmpl w:val="71322B44"/>
    <w:lvl w:ilvl="0" w:tplc="4A343ACE">
      <w:start w:val="1"/>
      <w:numFmt w:val="decimal"/>
      <w:lvlText w:val="%1."/>
      <w:lvlJc w:val="left"/>
      <w:pPr>
        <w:ind w:left="1080" w:hanging="360"/>
      </w:pPr>
      <w:rPr>
        <w:rFonts w:ascii="Times New Roman" w:hAnsi="Times New Roman" w:cs="Times New Roman"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927617794">
    <w:abstractNumId w:val="21"/>
  </w:num>
  <w:num w:numId="2" w16cid:durableId="1485009844">
    <w:abstractNumId w:val="1"/>
  </w:num>
  <w:num w:numId="3" w16cid:durableId="1836795828">
    <w:abstractNumId w:val="28"/>
  </w:num>
  <w:num w:numId="4" w16cid:durableId="307443557">
    <w:abstractNumId w:val="2"/>
  </w:num>
  <w:num w:numId="5" w16cid:durableId="765998335">
    <w:abstractNumId w:val="13"/>
  </w:num>
  <w:num w:numId="6" w16cid:durableId="1883125960">
    <w:abstractNumId w:val="14"/>
  </w:num>
  <w:num w:numId="7" w16cid:durableId="1663049324">
    <w:abstractNumId w:val="15"/>
  </w:num>
  <w:num w:numId="8" w16cid:durableId="1573925279">
    <w:abstractNumId w:val="17"/>
  </w:num>
  <w:num w:numId="9" w16cid:durableId="508329054">
    <w:abstractNumId w:val="7"/>
  </w:num>
  <w:num w:numId="10" w16cid:durableId="1661543348">
    <w:abstractNumId w:val="19"/>
  </w:num>
  <w:num w:numId="11" w16cid:durableId="1803499533">
    <w:abstractNumId w:val="11"/>
  </w:num>
  <w:num w:numId="12" w16cid:durableId="2059359766">
    <w:abstractNumId w:val="9"/>
  </w:num>
  <w:num w:numId="13" w16cid:durableId="406420985">
    <w:abstractNumId w:val="5"/>
  </w:num>
  <w:num w:numId="14" w16cid:durableId="1054616924">
    <w:abstractNumId w:val="24"/>
  </w:num>
  <w:num w:numId="15" w16cid:durableId="1360547938">
    <w:abstractNumId w:val="27"/>
  </w:num>
  <w:num w:numId="16" w16cid:durableId="584655552">
    <w:abstractNumId w:val="22"/>
  </w:num>
  <w:num w:numId="17" w16cid:durableId="308174797">
    <w:abstractNumId w:val="26"/>
  </w:num>
  <w:num w:numId="18" w16cid:durableId="1246768082">
    <w:abstractNumId w:val="0"/>
  </w:num>
  <w:num w:numId="19" w16cid:durableId="1454983006">
    <w:abstractNumId w:val="16"/>
  </w:num>
  <w:num w:numId="20" w16cid:durableId="53551612">
    <w:abstractNumId w:val="29"/>
  </w:num>
  <w:num w:numId="21" w16cid:durableId="1771193343">
    <w:abstractNumId w:val="8"/>
  </w:num>
  <w:num w:numId="22" w16cid:durableId="195434739">
    <w:abstractNumId w:val="6"/>
  </w:num>
  <w:num w:numId="23" w16cid:durableId="55666814">
    <w:abstractNumId w:val="3"/>
  </w:num>
  <w:num w:numId="24" w16cid:durableId="300573663">
    <w:abstractNumId w:val="23"/>
  </w:num>
  <w:num w:numId="25" w16cid:durableId="401410798">
    <w:abstractNumId w:val="4"/>
  </w:num>
  <w:num w:numId="26" w16cid:durableId="1882476177">
    <w:abstractNumId w:val="20"/>
  </w:num>
  <w:num w:numId="27" w16cid:durableId="1680696192">
    <w:abstractNumId w:val="10"/>
  </w:num>
  <w:num w:numId="28" w16cid:durableId="1578057089">
    <w:abstractNumId w:val="25"/>
  </w:num>
  <w:num w:numId="29" w16cid:durableId="1048870430">
    <w:abstractNumId w:val="12"/>
  </w:num>
  <w:num w:numId="30" w16cid:durableId="17303730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340A"/>
    <w:rsid w:val="00026915"/>
    <w:rsid w:val="00062FAF"/>
    <w:rsid w:val="00103DAA"/>
    <w:rsid w:val="0010527D"/>
    <w:rsid w:val="00116570"/>
    <w:rsid w:val="00127CC1"/>
    <w:rsid w:val="0014607E"/>
    <w:rsid w:val="001710E8"/>
    <w:rsid w:val="001B6C89"/>
    <w:rsid w:val="001C5D29"/>
    <w:rsid w:val="00240468"/>
    <w:rsid w:val="0026256D"/>
    <w:rsid w:val="0028111B"/>
    <w:rsid w:val="0028502C"/>
    <w:rsid w:val="0029637C"/>
    <w:rsid w:val="002C00B8"/>
    <w:rsid w:val="002D5D93"/>
    <w:rsid w:val="00302556"/>
    <w:rsid w:val="00375626"/>
    <w:rsid w:val="00376396"/>
    <w:rsid w:val="0037646C"/>
    <w:rsid w:val="003B58F9"/>
    <w:rsid w:val="003C4441"/>
    <w:rsid w:val="003F56CC"/>
    <w:rsid w:val="00417ADC"/>
    <w:rsid w:val="004249AC"/>
    <w:rsid w:val="004566A0"/>
    <w:rsid w:val="00462457"/>
    <w:rsid w:val="00480A87"/>
    <w:rsid w:val="004B7EE1"/>
    <w:rsid w:val="004D01C1"/>
    <w:rsid w:val="00500730"/>
    <w:rsid w:val="00532306"/>
    <w:rsid w:val="0055652B"/>
    <w:rsid w:val="00581B05"/>
    <w:rsid w:val="005C2F7E"/>
    <w:rsid w:val="00621F52"/>
    <w:rsid w:val="00693534"/>
    <w:rsid w:val="006940E0"/>
    <w:rsid w:val="006B01D9"/>
    <w:rsid w:val="006F2EA0"/>
    <w:rsid w:val="00741CF7"/>
    <w:rsid w:val="00786990"/>
    <w:rsid w:val="0078751E"/>
    <w:rsid w:val="007C78DC"/>
    <w:rsid w:val="007E4EE0"/>
    <w:rsid w:val="008262FF"/>
    <w:rsid w:val="00851C79"/>
    <w:rsid w:val="008C469B"/>
    <w:rsid w:val="008F3838"/>
    <w:rsid w:val="00900C39"/>
    <w:rsid w:val="0091083F"/>
    <w:rsid w:val="0092554D"/>
    <w:rsid w:val="00933AB5"/>
    <w:rsid w:val="00952AD4"/>
    <w:rsid w:val="00956B45"/>
    <w:rsid w:val="00966E8A"/>
    <w:rsid w:val="009C2331"/>
    <w:rsid w:val="009F174B"/>
    <w:rsid w:val="00A205D8"/>
    <w:rsid w:val="00A264AB"/>
    <w:rsid w:val="00A271F8"/>
    <w:rsid w:val="00A27DC8"/>
    <w:rsid w:val="00A7691E"/>
    <w:rsid w:val="00A803BB"/>
    <w:rsid w:val="00A80C6D"/>
    <w:rsid w:val="00A96610"/>
    <w:rsid w:val="00AF752A"/>
    <w:rsid w:val="00B332BE"/>
    <w:rsid w:val="00B56DD2"/>
    <w:rsid w:val="00B977F3"/>
    <w:rsid w:val="00BF58F3"/>
    <w:rsid w:val="00C40DA2"/>
    <w:rsid w:val="00C47EAB"/>
    <w:rsid w:val="00C653AF"/>
    <w:rsid w:val="00C7349E"/>
    <w:rsid w:val="00C9788C"/>
    <w:rsid w:val="00CE3EDC"/>
    <w:rsid w:val="00CE65C2"/>
    <w:rsid w:val="00CF5D14"/>
    <w:rsid w:val="00D64F9B"/>
    <w:rsid w:val="00D67529"/>
    <w:rsid w:val="00DA36E8"/>
    <w:rsid w:val="00DE340A"/>
    <w:rsid w:val="00E23101"/>
    <w:rsid w:val="00E235EC"/>
    <w:rsid w:val="00E63D88"/>
    <w:rsid w:val="00EA5690"/>
    <w:rsid w:val="00EA5699"/>
    <w:rsid w:val="00ED1074"/>
    <w:rsid w:val="00F71239"/>
    <w:rsid w:val="00F71637"/>
    <w:rsid w:val="00FA23CD"/>
    <w:rsid w:val="00FE60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953B8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rsid w:val="00952AD4"/>
    <w:rPr>
      <w:sz w:val="16"/>
      <w:szCs w:val="16"/>
    </w:rPr>
  </w:style>
  <w:style w:type="paragraph" w:styleId="CommentText">
    <w:name w:val="annotation text"/>
    <w:basedOn w:val="Normal"/>
    <w:link w:val="CommentTextChar"/>
    <w:rsid w:val="00952AD4"/>
    <w:pPr>
      <w:jc w:val="left"/>
    </w:pPr>
    <w:rPr>
      <w:rFonts w:cs="Baskerville Old Face"/>
      <w:sz w:val="20"/>
    </w:rPr>
  </w:style>
  <w:style w:type="character" w:customStyle="1" w:styleId="CommentTextChar">
    <w:name w:val="Comment Text Char"/>
    <w:basedOn w:val="DefaultParagraphFont"/>
    <w:link w:val="CommentText"/>
    <w:rsid w:val="00952AD4"/>
    <w:rPr>
      <w:rFonts w:cs="Baskerville Old Face"/>
    </w:rPr>
  </w:style>
  <w:style w:type="character" w:styleId="Hyperlink">
    <w:name w:val="Hyperlink"/>
    <w:rsid w:val="00952AD4"/>
    <w:rPr>
      <w:color w:val="0000FF"/>
      <w:u w:val="single"/>
    </w:rPr>
  </w:style>
  <w:style w:type="paragraph" w:styleId="ListParagraph">
    <w:name w:val="List Paragraph"/>
    <w:basedOn w:val="Normal"/>
    <w:uiPriority w:val="34"/>
    <w:qFormat/>
    <w:rsid w:val="00952AD4"/>
    <w:pPr>
      <w:widowControl w:val="0"/>
      <w:autoSpaceDE w:val="0"/>
      <w:autoSpaceDN w:val="0"/>
      <w:adjustRightInd w:val="0"/>
      <w:ind w:left="720"/>
      <w:contextualSpacing/>
      <w:jc w:val="left"/>
    </w:pPr>
    <w:rPr>
      <w:szCs w:val="24"/>
    </w:rPr>
  </w:style>
  <w:style w:type="paragraph" w:styleId="NoSpacing">
    <w:name w:val="No Spacing"/>
    <w:uiPriority w:val="1"/>
    <w:qFormat/>
    <w:rsid w:val="00952AD4"/>
    <w:rPr>
      <w:rFonts w:eastAsia="Calibri"/>
      <w:sz w:val="24"/>
      <w:szCs w:val="22"/>
    </w:rPr>
  </w:style>
  <w:style w:type="paragraph" w:styleId="CommentSubject">
    <w:name w:val="annotation subject"/>
    <w:basedOn w:val="CommentText"/>
    <w:next w:val="CommentText"/>
    <w:link w:val="CommentSubjectChar"/>
    <w:uiPriority w:val="99"/>
    <w:semiHidden/>
    <w:unhideWhenUsed/>
    <w:rsid w:val="00500730"/>
    <w:pPr>
      <w:jc w:val="both"/>
    </w:pPr>
    <w:rPr>
      <w:rFonts w:cs="Times New Roman"/>
      <w:b/>
      <w:bCs/>
    </w:rPr>
  </w:style>
  <w:style w:type="character" w:customStyle="1" w:styleId="CommentSubjectChar">
    <w:name w:val="Comment Subject Char"/>
    <w:basedOn w:val="CommentTextChar"/>
    <w:link w:val="CommentSubject"/>
    <w:uiPriority w:val="99"/>
    <w:semiHidden/>
    <w:rsid w:val="00500730"/>
    <w:rPr>
      <w:rFonts w:cs="Baskerville Old Face"/>
      <w:b/>
      <w:bCs/>
    </w:rPr>
  </w:style>
  <w:style w:type="character" w:styleId="PlaceholderText">
    <w:name w:val="Placeholder Text"/>
    <w:basedOn w:val="DefaultParagraphFont"/>
    <w:uiPriority w:val="99"/>
    <w:semiHidden/>
    <w:rsid w:val="00CF5D14"/>
    <w:rPr>
      <w:color w:val="808080"/>
    </w:rPr>
  </w:style>
  <w:style w:type="character" w:customStyle="1" w:styleId="Style1">
    <w:name w:val="Style1"/>
    <w:basedOn w:val="DefaultParagraphFont"/>
    <w:uiPriority w:val="1"/>
    <w:rsid w:val="00CF5D14"/>
    <w:rPr>
      <w:rFonts w:ascii="Times New Roman" w:hAnsi="Times New Roman"/>
      <w:color w:val="FF0000"/>
      <w:sz w:val="24"/>
    </w:rPr>
  </w:style>
  <w:style w:type="character" w:customStyle="1" w:styleId="Style3">
    <w:name w:val="Style3"/>
    <w:basedOn w:val="DefaultParagraphFont"/>
    <w:uiPriority w:val="1"/>
    <w:rsid w:val="00CF5D14"/>
    <w:rPr>
      <w:rFonts w:ascii="Times New Roman" w:hAnsi="Times New Roman"/>
      <w:i/>
      <w:color w:val="auto"/>
      <w:sz w:val="24"/>
    </w:rPr>
  </w:style>
  <w:style w:type="character" w:customStyle="1" w:styleId="Style4">
    <w:name w:val="Style4"/>
    <w:basedOn w:val="DefaultParagraphFont"/>
    <w:uiPriority w:val="1"/>
    <w:rsid w:val="00CE3EDC"/>
    <w:rPr>
      <w:rFonts w:ascii="Times New Roman" w:hAnsi="Times New Roman"/>
      <w:color w:val="auto"/>
      <w:sz w:val="24"/>
    </w:rPr>
  </w:style>
  <w:style w:type="character" w:customStyle="1" w:styleId="Style2">
    <w:name w:val="Style2"/>
    <w:basedOn w:val="DefaultParagraphFont"/>
    <w:uiPriority w:val="1"/>
    <w:rsid w:val="00A27DC8"/>
    <w:rPr>
      <w:rFonts w:ascii="Times New Roman" w:hAnsi="Times New Roman"/>
      <w:b w:val="0"/>
      <w:i/>
      <w:color w:val="auto"/>
      <w:sz w:val="24"/>
      <w:u w:val="none"/>
    </w:rPr>
  </w:style>
  <w:style w:type="character" w:customStyle="1" w:styleId="FooterChar">
    <w:name w:val="Footer Char"/>
    <w:basedOn w:val="DefaultParagraphFont"/>
    <w:link w:val="Footer"/>
    <w:uiPriority w:val="99"/>
    <w:rsid w:val="00581B05"/>
    <w:rPr>
      <w:sz w:val="24"/>
    </w:rPr>
  </w:style>
  <w:style w:type="character" w:customStyle="1" w:styleId="ui-provider">
    <w:name w:val="ui-provider"/>
    <w:basedOn w:val="DefaultParagraphFont"/>
    <w:rsid w:val="00581B05"/>
  </w:style>
  <w:style w:type="character" w:styleId="UnresolvedMention">
    <w:name w:val="Unresolved Mention"/>
    <w:basedOn w:val="DefaultParagraphFont"/>
    <w:uiPriority w:val="99"/>
    <w:semiHidden/>
    <w:unhideWhenUsed/>
    <w:rsid w:val="00C40DA2"/>
    <w:rPr>
      <w:color w:val="605E5C"/>
      <w:shd w:val="clear" w:color="auto" w:fill="E1DFDD"/>
    </w:rPr>
  </w:style>
  <w:style w:type="paragraph" w:styleId="Revision">
    <w:name w:val="Revision"/>
    <w:hidden/>
    <w:uiPriority w:val="99"/>
    <w:semiHidden/>
    <w:rsid w:val="00C7349E"/>
    <w:rPr>
      <w:sz w:val="24"/>
    </w:rPr>
  </w:style>
  <w:style w:type="paragraph" w:styleId="FootnoteText">
    <w:name w:val="footnote text"/>
    <w:basedOn w:val="Normal"/>
    <w:link w:val="FootnoteTextChar"/>
    <w:uiPriority w:val="99"/>
    <w:semiHidden/>
    <w:unhideWhenUsed/>
    <w:rsid w:val="00C653AF"/>
    <w:pPr>
      <w:widowControl w:val="0"/>
      <w:autoSpaceDE w:val="0"/>
      <w:autoSpaceDN w:val="0"/>
      <w:adjustRightInd w:val="0"/>
      <w:jc w:val="left"/>
    </w:pPr>
    <w:rPr>
      <w:sz w:val="20"/>
    </w:rPr>
  </w:style>
  <w:style w:type="character" w:customStyle="1" w:styleId="FootnoteTextChar">
    <w:name w:val="Footnote Text Char"/>
    <w:basedOn w:val="DefaultParagraphFont"/>
    <w:link w:val="FootnoteText"/>
    <w:uiPriority w:val="99"/>
    <w:semiHidden/>
    <w:rsid w:val="00C653AF"/>
  </w:style>
  <w:style w:type="character" w:styleId="FootnoteReference">
    <w:name w:val="footnote reference"/>
    <w:basedOn w:val="DefaultParagraphFont"/>
    <w:uiPriority w:val="99"/>
    <w:semiHidden/>
    <w:unhideWhenUsed/>
    <w:rsid w:val="00C653A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uc.texas.gov/industry/water/utilities/gis.aspx"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www.tceq.texas.gov/drinkingwater/homeland_security/disasterprep/epp"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71F45C24BC746889673001C0CEE87D3"/>
        <w:category>
          <w:name w:val="General"/>
          <w:gallery w:val="placeholder"/>
        </w:category>
        <w:types>
          <w:type w:val="bbPlcHdr"/>
        </w:types>
        <w:behaviors>
          <w:behavior w:val="content"/>
        </w:behaviors>
        <w:guid w:val="{41B6F511-2331-42D1-851A-499C387CF45E}"/>
      </w:docPartPr>
      <w:docPartBody>
        <w:p w:rsidR="001B3DDA" w:rsidRDefault="001B3DDA" w:rsidP="001B3DDA">
          <w:pPr>
            <w:pStyle w:val="471F45C24BC746889673001C0CEE87D3"/>
          </w:pPr>
          <w:r w:rsidRPr="00272DD7">
            <w:rPr>
              <w:rStyle w:val="PlaceholderText"/>
            </w:rPr>
            <w:t>Choose an item.</w:t>
          </w:r>
        </w:p>
      </w:docPartBody>
    </w:docPart>
    <w:docPart>
      <w:docPartPr>
        <w:name w:val="9D2E04F954324A378F25C34F09201795"/>
        <w:category>
          <w:name w:val="General"/>
          <w:gallery w:val="placeholder"/>
        </w:category>
        <w:types>
          <w:type w:val="bbPlcHdr"/>
        </w:types>
        <w:behaviors>
          <w:behavior w:val="content"/>
        </w:behaviors>
        <w:guid w:val="{46DA3192-360D-47C0-9DBF-F39EBEF27B90}"/>
      </w:docPartPr>
      <w:docPartBody>
        <w:p w:rsidR="001B3DDA" w:rsidRDefault="001B3DDA" w:rsidP="001B3DDA">
          <w:pPr>
            <w:pStyle w:val="9D2E04F954324A378F25C34F09201795"/>
          </w:pPr>
          <w:r w:rsidRPr="00781ED2">
            <w:rPr>
              <w:rStyle w:val="PlaceholderText"/>
              <w:bCs/>
            </w:rPr>
            <w:t>Enter date</w:t>
          </w:r>
        </w:p>
      </w:docPartBody>
    </w:docPart>
    <w:docPart>
      <w:docPartPr>
        <w:name w:val="353E589C3D7E4206B3DED4370E8DB3F7"/>
        <w:category>
          <w:name w:val="General"/>
          <w:gallery w:val="placeholder"/>
        </w:category>
        <w:types>
          <w:type w:val="bbPlcHdr"/>
        </w:types>
        <w:behaviors>
          <w:behavior w:val="content"/>
        </w:behaviors>
        <w:guid w:val="{75B3167C-C8EC-48CA-A242-813384E1C0FD}"/>
      </w:docPartPr>
      <w:docPartBody>
        <w:p w:rsidR="001B3DDA" w:rsidRDefault="001B3DDA" w:rsidP="001B3DDA">
          <w:pPr>
            <w:pStyle w:val="353E589C3D7E4206B3DED4370E8DB3F7"/>
          </w:pPr>
          <w:r w:rsidRPr="00781ED2">
            <w:rPr>
              <w:rStyle w:val="PlaceholderText"/>
            </w:rPr>
            <w:t>Select type</w:t>
          </w:r>
        </w:p>
      </w:docPartBody>
    </w:docPart>
    <w:docPart>
      <w:docPartPr>
        <w:name w:val="87A0A7E619DD4C3A8B989A03B0C660B6"/>
        <w:category>
          <w:name w:val="General"/>
          <w:gallery w:val="placeholder"/>
        </w:category>
        <w:types>
          <w:type w:val="bbPlcHdr"/>
        </w:types>
        <w:behaviors>
          <w:behavior w:val="content"/>
        </w:behaviors>
        <w:guid w:val="{D26773A0-B753-4208-91E5-BD6D37181125}"/>
      </w:docPartPr>
      <w:docPartBody>
        <w:p w:rsidR="001B3DDA" w:rsidRDefault="001B3DDA" w:rsidP="001B3DDA">
          <w:pPr>
            <w:pStyle w:val="87A0A7E619DD4C3A8B989A03B0C660B6"/>
          </w:pPr>
          <w:r w:rsidRPr="00781ED2">
            <w:rPr>
              <w:rStyle w:val="PlaceholderText"/>
            </w:rPr>
            <w:t>Select type</w:t>
          </w:r>
        </w:p>
      </w:docPartBody>
    </w:docPart>
    <w:docPart>
      <w:docPartPr>
        <w:name w:val="4266B2FFD5DE435682738AF914607446"/>
        <w:category>
          <w:name w:val="General"/>
          <w:gallery w:val="placeholder"/>
        </w:category>
        <w:types>
          <w:type w:val="bbPlcHdr"/>
        </w:types>
        <w:behaviors>
          <w:behavior w:val="content"/>
        </w:behaviors>
        <w:guid w:val="{4BCFC741-007B-45E5-ACE4-AE0037A9B881}"/>
      </w:docPartPr>
      <w:docPartBody>
        <w:p w:rsidR="001B3DDA" w:rsidRDefault="001B3DDA" w:rsidP="001B3DDA">
          <w:pPr>
            <w:pStyle w:val="4266B2FFD5DE435682738AF914607446"/>
          </w:pPr>
          <w:r w:rsidRPr="003F54CF">
            <w:rPr>
              <w:rStyle w:val="PlaceholderText"/>
            </w:rPr>
            <w:t>Select type</w:t>
          </w:r>
        </w:p>
      </w:docPartBody>
    </w:docPart>
    <w:docPart>
      <w:docPartPr>
        <w:name w:val="012C0CCD878E467483AE267C9B3829F4"/>
        <w:category>
          <w:name w:val="General"/>
          <w:gallery w:val="placeholder"/>
        </w:category>
        <w:types>
          <w:type w:val="bbPlcHdr"/>
        </w:types>
        <w:behaviors>
          <w:behavior w:val="content"/>
        </w:behaviors>
        <w:guid w:val="{7AE3D5C4-DEBE-43FB-9720-409CEF4BA421}"/>
      </w:docPartPr>
      <w:docPartBody>
        <w:p w:rsidR="001B3DDA" w:rsidRDefault="001B3DDA" w:rsidP="001B3DDA">
          <w:pPr>
            <w:pStyle w:val="012C0CCD878E467483AE267C9B3829F4"/>
          </w:pPr>
          <w:r w:rsidRPr="003F54CF">
            <w:rPr>
              <w:rStyle w:val="PlaceholderText"/>
            </w:rPr>
            <w:t>Select type</w:t>
          </w:r>
        </w:p>
      </w:docPartBody>
    </w:docPart>
    <w:docPart>
      <w:docPartPr>
        <w:name w:val="70D80F346C1142E0ABD243728C60675D"/>
        <w:category>
          <w:name w:val="General"/>
          <w:gallery w:val="placeholder"/>
        </w:category>
        <w:types>
          <w:type w:val="bbPlcHdr"/>
        </w:types>
        <w:behaviors>
          <w:behavior w:val="content"/>
        </w:behaviors>
        <w:guid w:val="{38A1D2B4-4CF5-41E3-8049-1E1896273023}"/>
      </w:docPartPr>
      <w:docPartBody>
        <w:p w:rsidR="001B3DDA" w:rsidRDefault="001B3DDA" w:rsidP="001B3DDA">
          <w:pPr>
            <w:pStyle w:val="70D80F346C1142E0ABD243728C60675D"/>
          </w:pPr>
          <w:r w:rsidRPr="003F54CF">
            <w:rPr>
              <w:rStyle w:val="PlaceholderText"/>
            </w:rPr>
            <w:t>Select type</w:t>
          </w:r>
        </w:p>
      </w:docPartBody>
    </w:docPart>
    <w:docPart>
      <w:docPartPr>
        <w:name w:val="A5CE894D993148DB9B4F08E11D8D7E70"/>
        <w:category>
          <w:name w:val="General"/>
          <w:gallery w:val="placeholder"/>
        </w:category>
        <w:types>
          <w:type w:val="bbPlcHdr"/>
        </w:types>
        <w:behaviors>
          <w:behavior w:val="content"/>
        </w:behaviors>
        <w:guid w:val="{BE8A5868-8FF7-491B-BCB8-3F10CDA88C41}"/>
      </w:docPartPr>
      <w:docPartBody>
        <w:p w:rsidR="001B3DDA" w:rsidRDefault="001B3DDA" w:rsidP="001B3DDA">
          <w:pPr>
            <w:pStyle w:val="A5CE894D993148DB9B4F08E11D8D7E70"/>
          </w:pPr>
          <w:r w:rsidRPr="003F54CF">
            <w:rPr>
              <w:rStyle w:val="PlaceholderText"/>
            </w:rPr>
            <w:t>Select type</w:t>
          </w:r>
        </w:p>
      </w:docPartBody>
    </w:docPart>
    <w:docPart>
      <w:docPartPr>
        <w:name w:val="CB2A984C5D89457CA134FD023D74131D"/>
        <w:category>
          <w:name w:val="General"/>
          <w:gallery w:val="placeholder"/>
        </w:category>
        <w:types>
          <w:type w:val="bbPlcHdr"/>
        </w:types>
        <w:behaviors>
          <w:behavior w:val="content"/>
        </w:behaviors>
        <w:guid w:val="{A0B062B5-594B-4CF9-B982-141E3DA24BF4}"/>
      </w:docPartPr>
      <w:docPartBody>
        <w:p w:rsidR="001B3DDA" w:rsidRDefault="001B3DDA" w:rsidP="001B3DDA">
          <w:pPr>
            <w:pStyle w:val="CB2A984C5D89457CA134FD023D74131D"/>
          </w:pPr>
          <w:r w:rsidRPr="00781ED2">
            <w:rPr>
              <w:rStyle w:val="PlaceholderText"/>
            </w:rPr>
            <w:t>Select type</w:t>
          </w:r>
        </w:p>
      </w:docPartBody>
    </w:docPart>
    <w:docPart>
      <w:docPartPr>
        <w:name w:val="CDB00F2B39E7429D94FC435286D7841D"/>
        <w:category>
          <w:name w:val="General"/>
          <w:gallery w:val="placeholder"/>
        </w:category>
        <w:types>
          <w:type w:val="bbPlcHdr"/>
        </w:types>
        <w:behaviors>
          <w:behavior w:val="content"/>
        </w:behaviors>
        <w:guid w:val="{254EB13D-5667-479A-935A-B6162458871B}"/>
      </w:docPartPr>
      <w:docPartBody>
        <w:p w:rsidR="001B3DDA" w:rsidRDefault="001B3DDA" w:rsidP="001B3DDA">
          <w:pPr>
            <w:pStyle w:val="CDB00F2B39E7429D94FC435286D7841D"/>
          </w:pPr>
          <w:r w:rsidRPr="00BB5421">
            <w:rPr>
              <w:rStyle w:val="PlaceholderText"/>
              <w:rFonts w:eastAsiaTheme="minorHAnsi"/>
            </w:rPr>
            <w:t>Select term</w:t>
          </w:r>
        </w:p>
      </w:docPartBody>
    </w:docPart>
    <w:docPart>
      <w:docPartPr>
        <w:name w:val="5820C6DE68FD468E933AFFF85DD991A6"/>
        <w:category>
          <w:name w:val="General"/>
          <w:gallery w:val="placeholder"/>
        </w:category>
        <w:types>
          <w:type w:val="bbPlcHdr"/>
        </w:types>
        <w:behaviors>
          <w:behavior w:val="content"/>
        </w:behaviors>
        <w:guid w:val="{35522572-BE2E-4577-A759-9AED4EC6ECA1}"/>
      </w:docPartPr>
      <w:docPartBody>
        <w:p w:rsidR="001B3DDA" w:rsidRDefault="001B3DDA" w:rsidP="001B3DDA">
          <w:pPr>
            <w:pStyle w:val="5820C6DE68FD468E933AFFF85DD991A6"/>
          </w:pPr>
          <w:r w:rsidRPr="00916E4E">
            <w:rPr>
              <w:rStyle w:val="PlaceholderText"/>
              <w:rFonts w:ascii="Arial" w:eastAsiaTheme="minorHAnsi" w:hAnsi="Arial" w:cs="Arial"/>
              <w:b/>
              <w:bCs/>
            </w:rPr>
            <w:t>Select term</w:t>
          </w:r>
        </w:p>
      </w:docPartBody>
    </w:docPart>
    <w:docPart>
      <w:docPartPr>
        <w:name w:val="16387387DA5E4C85BD9E60153D8E6B9E"/>
        <w:category>
          <w:name w:val="General"/>
          <w:gallery w:val="placeholder"/>
        </w:category>
        <w:types>
          <w:type w:val="bbPlcHdr"/>
        </w:types>
        <w:behaviors>
          <w:behavior w:val="content"/>
        </w:behaviors>
        <w:guid w:val="{0EB81CAE-721D-4AC7-80D5-EB39CB8C8F52}"/>
      </w:docPartPr>
      <w:docPartBody>
        <w:p w:rsidR="001B3DDA" w:rsidRDefault="001B3DDA" w:rsidP="001B3DDA">
          <w:pPr>
            <w:pStyle w:val="16387387DA5E4C85BD9E60153D8E6B9E"/>
          </w:pPr>
          <w:r w:rsidRPr="00781ED2">
            <w:rPr>
              <w:rStyle w:val="PlaceholderText"/>
            </w:rPr>
            <w:t>Select type</w:t>
          </w:r>
        </w:p>
      </w:docPartBody>
    </w:docPart>
    <w:docPart>
      <w:docPartPr>
        <w:name w:val="92B322939EB349E09D5207BCE49F2FC1"/>
        <w:category>
          <w:name w:val="General"/>
          <w:gallery w:val="placeholder"/>
        </w:category>
        <w:types>
          <w:type w:val="bbPlcHdr"/>
        </w:types>
        <w:behaviors>
          <w:behavior w:val="content"/>
        </w:behaviors>
        <w:guid w:val="{066F97AE-DD37-40E5-8635-BD8BC6CFAF1A}"/>
      </w:docPartPr>
      <w:docPartBody>
        <w:p w:rsidR="001B3DDA" w:rsidRDefault="001B3DDA" w:rsidP="001B3DDA">
          <w:pPr>
            <w:pStyle w:val="92B322939EB349E09D5207BCE49F2FC1"/>
          </w:pPr>
          <w:r w:rsidRPr="00781ED2">
            <w:rPr>
              <w:rStyle w:val="PlaceholderText"/>
            </w:rPr>
            <w:t>Select type</w:t>
          </w:r>
        </w:p>
      </w:docPartBody>
    </w:docPart>
    <w:docPart>
      <w:docPartPr>
        <w:name w:val="288F53A8100C4F0E86BDE9173A0ED977"/>
        <w:category>
          <w:name w:val="General"/>
          <w:gallery w:val="placeholder"/>
        </w:category>
        <w:types>
          <w:type w:val="bbPlcHdr"/>
        </w:types>
        <w:behaviors>
          <w:behavior w:val="content"/>
        </w:behaviors>
        <w:guid w:val="{23F21F7F-D2FB-417B-8F88-7D76793A1B7A}"/>
      </w:docPartPr>
      <w:docPartBody>
        <w:p w:rsidR="001B3DDA" w:rsidRDefault="001B3DDA" w:rsidP="001B3DDA">
          <w:pPr>
            <w:pStyle w:val="288F53A8100C4F0E86BDE9173A0ED977"/>
          </w:pPr>
          <w:r w:rsidRPr="00781ED2">
            <w:rPr>
              <w:rStyle w:val="PlaceholderText"/>
            </w:rPr>
            <w:t>Select type</w:t>
          </w:r>
        </w:p>
      </w:docPartBody>
    </w:docPart>
    <w:docPart>
      <w:docPartPr>
        <w:name w:val="B9F71E38D80E40DF8629DEAF8DA92F50"/>
        <w:category>
          <w:name w:val="General"/>
          <w:gallery w:val="placeholder"/>
        </w:category>
        <w:types>
          <w:type w:val="bbPlcHdr"/>
        </w:types>
        <w:behaviors>
          <w:behavior w:val="content"/>
        </w:behaviors>
        <w:guid w:val="{4C37ABE0-3BD2-4113-A7D4-9112D194241D}"/>
      </w:docPartPr>
      <w:docPartBody>
        <w:p w:rsidR="001B3DDA" w:rsidRDefault="001B3DDA" w:rsidP="001B3DDA">
          <w:pPr>
            <w:pStyle w:val="B9F71E38D80E40DF8629DEAF8DA92F50"/>
          </w:pPr>
          <w:r w:rsidRPr="00781ED2">
            <w:rPr>
              <w:rStyle w:val="PlaceholderText"/>
            </w:rPr>
            <w:t>Select Email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D9A"/>
    <w:rsid w:val="001B3DDA"/>
    <w:rsid w:val="00263D9A"/>
    <w:rsid w:val="009E0829"/>
    <w:rsid w:val="009E69CB"/>
    <w:rsid w:val="00A22E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B3DDA"/>
    <w:rPr>
      <w:color w:val="808080"/>
    </w:rPr>
  </w:style>
  <w:style w:type="paragraph" w:customStyle="1" w:styleId="471F45C24BC746889673001C0CEE87D3">
    <w:name w:val="471F45C24BC746889673001C0CEE87D3"/>
    <w:rsid w:val="001B3DDA"/>
    <w:rPr>
      <w:kern w:val="2"/>
      <w14:ligatures w14:val="standardContextual"/>
    </w:rPr>
  </w:style>
  <w:style w:type="paragraph" w:customStyle="1" w:styleId="9D2E04F954324A378F25C34F09201795">
    <w:name w:val="9D2E04F954324A378F25C34F09201795"/>
    <w:rsid w:val="001B3DDA"/>
    <w:rPr>
      <w:kern w:val="2"/>
      <w14:ligatures w14:val="standardContextual"/>
    </w:rPr>
  </w:style>
  <w:style w:type="paragraph" w:customStyle="1" w:styleId="353E589C3D7E4206B3DED4370E8DB3F7">
    <w:name w:val="353E589C3D7E4206B3DED4370E8DB3F7"/>
    <w:rsid w:val="001B3DDA"/>
    <w:rPr>
      <w:kern w:val="2"/>
      <w14:ligatures w14:val="standardContextual"/>
    </w:rPr>
  </w:style>
  <w:style w:type="paragraph" w:customStyle="1" w:styleId="87A0A7E619DD4C3A8B989A03B0C660B6">
    <w:name w:val="87A0A7E619DD4C3A8B989A03B0C660B6"/>
    <w:rsid w:val="001B3DDA"/>
    <w:rPr>
      <w:kern w:val="2"/>
      <w14:ligatures w14:val="standardContextual"/>
    </w:rPr>
  </w:style>
  <w:style w:type="paragraph" w:customStyle="1" w:styleId="4266B2FFD5DE435682738AF914607446">
    <w:name w:val="4266B2FFD5DE435682738AF914607446"/>
    <w:rsid w:val="001B3DDA"/>
    <w:rPr>
      <w:kern w:val="2"/>
      <w14:ligatures w14:val="standardContextual"/>
    </w:rPr>
  </w:style>
  <w:style w:type="paragraph" w:customStyle="1" w:styleId="012C0CCD878E467483AE267C9B3829F4">
    <w:name w:val="012C0CCD878E467483AE267C9B3829F4"/>
    <w:rsid w:val="001B3DDA"/>
    <w:rPr>
      <w:kern w:val="2"/>
      <w14:ligatures w14:val="standardContextual"/>
    </w:rPr>
  </w:style>
  <w:style w:type="paragraph" w:customStyle="1" w:styleId="70D80F346C1142E0ABD243728C60675D">
    <w:name w:val="70D80F346C1142E0ABD243728C60675D"/>
    <w:rsid w:val="001B3DDA"/>
    <w:rPr>
      <w:kern w:val="2"/>
      <w14:ligatures w14:val="standardContextual"/>
    </w:rPr>
  </w:style>
  <w:style w:type="paragraph" w:customStyle="1" w:styleId="A5CE894D993148DB9B4F08E11D8D7E70">
    <w:name w:val="A5CE894D993148DB9B4F08E11D8D7E70"/>
    <w:rsid w:val="001B3DDA"/>
    <w:rPr>
      <w:kern w:val="2"/>
      <w14:ligatures w14:val="standardContextual"/>
    </w:rPr>
  </w:style>
  <w:style w:type="paragraph" w:customStyle="1" w:styleId="CB2A984C5D89457CA134FD023D74131D">
    <w:name w:val="CB2A984C5D89457CA134FD023D74131D"/>
    <w:rsid w:val="001B3DDA"/>
    <w:rPr>
      <w:kern w:val="2"/>
      <w14:ligatures w14:val="standardContextual"/>
    </w:rPr>
  </w:style>
  <w:style w:type="paragraph" w:customStyle="1" w:styleId="CDB00F2B39E7429D94FC435286D7841D">
    <w:name w:val="CDB00F2B39E7429D94FC435286D7841D"/>
    <w:rsid w:val="001B3DDA"/>
    <w:rPr>
      <w:kern w:val="2"/>
      <w14:ligatures w14:val="standardContextual"/>
    </w:rPr>
  </w:style>
  <w:style w:type="paragraph" w:customStyle="1" w:styleId="5820C6DE68FD468E933AFFF85DD991A6">
    <w:name w:val="5820C6DE68FD468E933AFFF85DD991A6"/>
    <w:rsid w:val="001B3DDA"/>
    <w:rPr>
      <w:kern w:val="2"/>
      <w14:ligatures w14:val="standardContextual"/>
    </w:rPr>
  </w:style>
  <w:style w:type="paragraph" w:customStyle="1" w:styleId="16387387DA5E4C85BD9E60153D8E6B9E">
    <w:name w:val="16387387DA5E4C85BD9E60153D8E6B9E"/>
    <w:rsid w:val="001B3DDA"/>
    <w:rPr>
      <w:kern w:val="2"/>
      <w14:ligatures w14:val="standardContextual"/>
    </w:rPr>
  </w:style>
  <w:style w:type="paragraph" w:customStyle="1" w:styleId="92B322939EB349E09D5207BCE49F2FC1">
    <w:name w:val="92B322939EB349E09D5207BCE49F2FC1"/>
    <w:rsid w:val="001B3DDA"/>
    <w:rPr>
      <w:kern w:val="2"/>
      <w14:ligatures w14:val="standardContextual"/>
    </w:rPr>
  </w:style>
  <w:style w:type="paragraph" w:customStyle="1" w:styleId="288F53A8100C4F0E86BDE9173A0ED977">
    <w:name w:val="288F53A8100C4F0E86BDE9173A0ED977"/>
    <w:rsid w:val="001B3DDA"/>
    <w:rPr>
      <w:kern w:val="2"/>
      <w14:ligatures w14:val="standardContextual"/>
    </w:rPr>
  </w:style>
  <w:style w:type="paragraph" w:customStyle="1" w:styleId="B9F71E38D80E40DF8629DEAF8DA92F50">
    <w:name w:val="B9F71E38D80E40DF8629DEAF8DA92F50"/>
    <w:rsid w:val="001B3DDA"/>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1674</Words>
  <Characters>9459</Characters>
  <Application>Microsoft Office Word</Application>
  <DocSecurity>0</DocSecurity>
  <Lines>78</Lines>
  <Paragraphs>22</Paragraphs>
  <ScaleCrop>false</ScaleCrop>
  <Company/>
  <LinksUpToDate>false</LinksUpToDate>
  <CharactersWithSpaces>11111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2024-10-28T15:07:00Z</dcterms:created>
  <dcterms:modified xsi:type="dcterms:W3CDTF">2024-10-28T15:07:00Z</dcterms:modified>
</cp:coreProperties>
</file>